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97" w:type="pct"/>
        <w:tblCellSpacing w:w="0" w:type="dxa"/>
        <w:tblInd w:w="5387" w:type="dxa"/>
        <w:tblCellMar>
          <w:left w:w="0" w:type="dxa"/>
          <w:right w:w="0" w:type="dxa"/>
        </w:tblCellMar>
        <w:tblLook w:val="04A0"/>
      </w:tblPr>
      <w:tblGrid>
        <w:gridCol w:w="4110"/>
      </w:tblGrid>
      <w:tr w:rsidR="002F411D" w:rsidRPr="008C782A" w:rsidTr="007D1DD3">
        <w:trPr>
          <w:tblCellSpacing w:w="0" w:type="dxa"/>
        </w:trPr>
        <w:tc>
          <w:tcPr>
            <w:tcW w:w="5000" w:type="pct"/>
            <w:hideMark/>
          </w:tcPr>
          <w:p w:rsidR="007D1DD3" w:rsidRPr="00C046D4" w:rsidRDefault="008C782A" w:rsidP="007D1DD3">
            <w:pPr>
              <w:spacing w:after="0" w:line="240" w:lineRule="auto"/>
              <w:jc w:val="both"/>
              <w:rPr>
                <w:rFonts w:ascii="Times New Roman" w:hAnsi="Times New Roman"/>
                <w:sz w:val="28"/>
                <w:szCs w:val="28"/>
              </w:rPr>
            </w:pPr>
            <w:r w:rsidRPr="008C782A">
              <w:rPr>
                <w:rFonts w:ascii="Times New Roman" w:hAnsi="Times New Roman"/>
                <w:sz w:val="28"/>
                <w:szCs w:val="28"/>
                <w:lang w:val="uk-UA"/>
              </w:rPr>
              <w:t xml:space="preserve">            </w:t>
            </w:r>
            <w:r w:rsidR="00876BCD" w:rsidRPr="00876BCD">
              <w:rPr>
                <w:rFonts w:ascii="Times New Roman" w:hAnsi="Times New Roman"/>
                <w:sz w:val="28"/>
                <w:szCs w:val="28"/>
                <w:lang w:val="uk-UA"/>
              </w:rPr>
              <w:t xml:space="preserve">Додаток </w:t>
            </w:r>
            <w:r w:rsidR="00876BCD" w:rsidRPr="00C046D4">
              <w:rPr>
                <w:rFonts w:ascii="Times New Roman" w:hAnsi="Times New Roman"/>
                <w:sz w:val="28"/>
                <w:szCs w:val="28"/>
              </w:rPr>
              <w:t>1</w:t>
            </w:r>
          </w:p>
          <w:p w:rsidR="00D1038C" w:rsidRPr="008C782A" w:rsidRDefault="00D1038C" w:rsidP="00D1038C">
            <w:pPr>
              <w:pStyle w:val="a7"/>
              <w:spacing w:before="0" w:beforeAutospacing="0" w:after="0" w:afterAutospacing="0"/>
              <w:ind w:left="720"/>
              <w:rPr>
                <w:b/>
                <w:sz w:val="28"/>
                <w:szCs w:val="28"/>
                <w:lang w:val="uk-UA"/>
              </w:rPr>
            </w:pPr>
            <w:r w:rsidRPr="008C782A">
              <w:rPr>
                <w:b/>
                <w:sz w:val="28"/>
                <w:szCs w:val="28"/>
                <w:lang w:val="uk-UA"/>
              </w:rPr>
              <w:t>ЗАТВЕРДЖЕНО</w:t>
            </w:r>
          </w:p>
          <w:p w:rsidR="00D1038C" w:rsidRPr="008C782A" w:rsidRDefault="00D1038C" w:rsidP="00D1038C">
            <w:pPr>
              <w:pStyle w:val="a7"/>
              <w:spacing w:before="0" w:beforeAutospacing="0" w:after="0" w:afterAutospacing="0"/>
              <w:ind w:left="720"/>
              <w:rPr>
                <w:sz w:val="28"/>
                <w:szCs w:val="28"/>
                <w:lang w:val="uk-UA"/>
              </w:rPr>
            </w:pPr>
            <w:r w:rsidRPr="008C782A">
              <w:rPr>
                <w:sz w:val="28"/>
                <w:szCs w:val="28"/>
                <w:lang w:val="uk-UA"/>
              </w:rPr>
              <w:t>Наказом керівника апарату</w:t>
            </w:r>
          </w:p>
          <w:p w:rsidR="00A85548" w:rsidRDefault="008C782A" w:rsidP="00D1038C">
            <w:pPr>
              <w:pStyle w:val="a7"/>
              <w:spacing w:before="0" w:beforeAutospacing="0" w:after="0" w:afterAutospacing="0"/>
              <w:ind w:left="720"/>
              <w:rPr>
                <w:sz w:val="28"/>
                <w:szCs w:val="28"/>
                <w:lang w:val="uk-UA"/>
              </w:rPr>
            </w:pPr>
            <w:r w:rsidRPr="008C782A">
              <w:rPr>
                <w:sz w:val="28"/>
                <w:szCs w:val="28"/>
                <w:lang w:val="uk-UA"/>
              </w:rPr>
              <w:t xml:space="preserve">Івано-Франківського міського суду </w:t>
            </w:r>
          </w:p>
          <w:p w:rsidR="00D1038C" w:rsidRPr="008C782A" w:rsidRDefault="008C782A" w:rsidP="00D1038C">
            <w:pPr>
              <w:pStyle w:val="a7"/>
              <w:spacing w:before="0" w:beforeAutospacing="0" w:after="0" w:afterAutospacing="0"/>
              <w:ind w:left="720"/>
              <w:rPr>
                <w:sz w:val="28"/>
                <w:szCs w:val="28"/>
                <w:lang w:val="uk-UA"/>
              </w:rPr>
            </w:pPr>
            <w:r w:rsidRPr="008C782A">
              <w:rPr>
                <w:sz w:val="28"/>
                <w:szCs w:val="28"/>
                <w:lang w:val="uk-UA"/>
              </w:rPr>
              <w:t>Івано-Франківської області</w:t>
            </w:r>
          </w:p>
          <w:p w:rsidR="00FD6870" w:rsidRPr="008C782A" w:rsidRDefault="008C782A" w:rsidP="00D1038C">
            <w:pPr>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00D1038C" w:rsidRPr="00C046D4">
              <w:rPr>
                <w:rFonts w:ascii="Times New Roman" w:hAnsi="Times New Roman"/>
                <w:sz w:val="28"/>
                <w:szCs w:val="28"/>
                <w:lang w:val="uk-UA"/>
              </w:rPr>
              <w:t xml:space="preserve">від </w:t>
            </w:r>
            <w:r w:rsidR="001C03A7" w:rsidRPr="00F769DD">
              <w:rPr>
                <w:rFonts w:ascii="Times New Roman" w:hAnsi="Times New Roman"/>
                <w:sz w:val="28"/>
                <w:szCs w:val="28"/>
                <w:lang w:val="uk-UA"/>
              </w:rPr>
              <w:t>13</w:t>
            </w:r>
            <w:r w:rsidRPr="00F769DD">
              <w:rPr>
                <w:rFonts w:ascii="Times New Roman" w:hAnsi="Times New Roman"/>
                <w:sz w:val="28"/>
                <w:szCs w:val="28"/>
                <w:lang w:val="uk-UA"/>
              </w:rPr>
              <w:t>.</w:t>
            </w:r>
            <w:r w:rsidR="001C03A7" w:rsidRPr="00F769DD">
              <w:rPr>
                <w:rFonts w:ascii="Times New Roman" w:hAnsi="Times New Roman"/>
                <w:sz w:val="28"/>
                <w:szCs w:val="28"/>
                <w:lang w:val="uk-UA"/>
              </w:rPr>
              <w:t>11</w:t>
            </w:r>
            <w:r w:rsidRPr="00F769DD">
              <w:rPr>
                <w:rFonts w:ascii="Times New Roman" w:hAnsi="Times New Roman"/>
                <w:sz w:val="28"/>
                <w:szCs w:val="28"/>
                <w:lang w:val="uk-UA"/>
              </w:rPr>
              <w:t>.201</w:t>
            </w:r>
            <w:r w:rsidR="00C046D4" w:rsidRPr="00F769DD">
              <w:rPr>
                <w:rFonts w:ascii="Times New Roman" w:hAnsi="Times New Roman"/>
                <w:sz w:val="28"/>
                <w:szCs w:val="28"/>
                <w:lang w:val="uk-UA"/>
              </w:rPr>
              <w:t>9</w:t>
            </w:r>
            <w:r w:rsidRPr="00F769DD">
              <w:rPr>
                <w:rFonts w:ascii="Times New Roman" w:hAnsi="Times New Roman"/>
                <w:sz w:val="28"/>
                <w:szCs w:val="28"/>
                <w:lang w:val="uk-UA"/>
              </w:rPr>
              <w:t xml:space="preserve"> року </w:t>
            </w:r>
            <w:r w:rsidRPr="00F769DD">
              <w:rPr>
                <w:rFonts w:ascii="Times New Roman" w:hAnsi="Times New Roman"/>
                <w:color w:val="000000" w:themeColor="text1"/>
                <w:sz w:val="28"/>
                <w:szCs w:val="28"/>
                <w:lang w:val="uk-UA"/>
              </w:rPr>
              <w:t xml:space="preserve">№ </w:t>
            </w:r>
            <w:r w:rsidR="001C03A7" w:rsidRPr="00F769DD">
              <w:rPr>
                <w:rFonts w:ascii="Times New Roman" w:hAnsi="Times New Roman"/>
                <w:color w:val="000000" w:themeColor="text1"/>
                <w:sz w:val="28"/>
                <w:szCs w:val="28"/>
                <w:lang w:val="uk-UA"/>
              </w:rPr>
              <w:t>924</w:t>
            </w:r>
            <w:r w:rsidR="005C37AD" w:rsidRPr="008C782A">
              <w:rPr>
                <w:rFonts w:ascii="Times New Roman" w:hAnsi="Times New Roman"/>
                <w:sz w:val="28"/>
                <w:szCs w:val="28"/>
                <w:lang w:val="uk-UA"/>
              </w:rPr>
              <w:t xml:space="preserve"> </w:t>
            </w:r>
          </w:p>
          <w:p w:rsidR="002F411D" w:rsidRPr="008C782A" w:rsidRDefault="002F411D" w:rsidP="007D1DD3">
            <w:pPr>
              <w:spacing w:after="0" w:line="240" w:lineRule="auto"/>
              <w:jc w:val="both"/>
              <w:rPr>
                <w:rFonts w:ascii="Times New Roman" w:hAnsi="Times New Roman"/>
                <w:sz w:val="28"/>
                <w:szCs w:val="28"/>
                <w:lang w:val="uk-UA"/>
              </w:rPr>
            </w:pPr>
          </w:p>
        </w:tc>
      </w:tr>
    </w:tbl>
    <w:p w:rsidR="002F411D" w:rsidRPr="008C782A" w:rsidRDefault="002F411D" w:rsidP="008C782A">
      <w:pPr>
        <w:spacing w:after="0" w:line="240" w:lineRule="auto"/>
        <w:jc w:val="center"/>
        <w:rPr>
          <w:rFonts w:ascii="Times New Roman" w:hAnsi="Times New Roman"/>
          <w:b/>
          <w:sz w:val="28"/>
          <w:szCs w:val="28"/>
          <w:lang w:val="uk-UA"/>
        </w:rPr>
      </w:pPr>
      <w:bookmarkStart w:id="0" w:name="n195"/>
      <w:bookmarkEnd w:id="0"/>
      <w:r w:rsidRPr="008C782A">
        <w:rPr>
          <w:rFonts w:ascii="Times New Roman" w:hAnsi="Times New Roman"/>
          <w:b/>
          <w:sz w:val="32"/>
          <w:szCs w:val="32"/>
          <w:lang w:val="uk-UA"/>
        </w:rPr>
        <w:t xml:space="preserve">УМОВИ </w:t>
      </w:r>
      <w:r w:rsidRPr="008C782A">
        <w:rPr>
          <w:rFonts w:ascii="Times New Roman" w:hAnsi="Times New Roman"/>
          <w:b/>
          <w:sz w:val="28"/>
          <w:szCs w:val="28"/>
          <w:lang w:val="uk-UA"/>
        </w:rPr>
        <w:br/>
        <w:t>проведення конкурсу</w:t>
      </w:r>
    </w:p>
    <w:p w:rsidR="006C6808" w:rsidRPr="008C782A" w:rsidRDefault="006C6808" w:rsidP="008C782A">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 xml:space="preserve">на заміщення вакантної посади державного службовця категорії «В» </w:t>
      </w:r>
    </w:p>
    <w:p w:rsidR="008C782A" w:rsidRPr="008C782A" w:rsidRDefault="002600C7" w:rsidP="008C782A">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 xml:space="preserve">секретаря </w:t>
      </w:r>
      <w:r w:rsidR="006B5749">
        <w:rPr>
          <w:rFonts w:ascii="Times New Roman" w:hAnsi="Times New Roman"/>
          <w:b/>
          <w:sz w:val="28"/>
          <w:szCs w:val="28"/>
          <w:lang w:val="uk-UA"/>
        </w:rPr>
        <w:t>суду</w:t>
      </w:r>
      <w:r w:rsidR="002E3216" w:rsidRPr="008C782A">
        <w:rPr>
          <w:rFonts w:ascii="Times New Roman" w:hAnsi="Times New Roman"/>
          <w:b/>
          <w:sz w:val="28"/>
          <w:szCs w:val="28"/>
          <w:lang w:val="uk-UA"/>
        </w:rPr>
        <w:t xml:space="preserve"> в Івано-Франківському міському суді </w:t>
      </w:r>
    </w:p>
    <w:p w:rsidR="006C6808" w:rsidRPr="008C782A" w:rsidRDefault="002E3216" w:rsidP="006C6808">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Івано-Франківської області</w:t>
      </w:r>
    </w:p>
    <w:p w:rsidR="007D1DD3" w:rsidRPr="00040EF4" w:rsidRDefault="007D1DD3" w:rsidP="006C6808">
      <w:pPr>
        <w:spacing w:after="0" w:line="240" w:lineRule="auto"/>
        <w:jc w:val="center"/>
        <w:rPr>
          <w:rFonts w:ascii="Times New Roman" w:hAnsi="Times New Roman"/>
          <w:b/>
          <w:sz w:val="24"/>
          <w:szCs w:val="24"/>
          <w:lang w:val="uk-UA"/>
        </w:rPr>
      </w:pPr>
    </w:p>
    <w:tbl>
      <w:tblPr>
        <w:tblW w:w="5144"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709"/>
        <w:gridCol w:w="850"/>
        <w:gridCol w:w="373"/>
        <w:gridCol w:w="5722"/>
      </w:tblGrid>
      <w:tr w:rsidR="009A5615" w:rsidRPr="00606950" w:rsidTr="009A5615">
        <w:trPr>
          <w:trHeight w:val="1001"/>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9A5615" w:rsidRDefault="009A5615" w:rsidP="0043426D">
            <w:pPr>
              <w:spacing w:after="0" w:line="240" w:lineRule="auto"/>
              <w:jc w:val="center"/>
              <w:rPr>
                <w:rFonts w:ascii="Times New Roman" w:hAnsi="Times New Roman"/>
                <w:b/>
                <w:noProof/>
                <w:sz w:val="28"/>
                <w:szCs w:val="28"/>
                <w:lang w:val="uk-UA" w:eastAsia="uk-UA"/>
              </w:rPr>
            </w:pPr>
            <w:r w:rsidRPr="00EE757F">
              <w:rPr>
                <w:rFonts w:ascii="Times New Roman" w:hAnsi="Times New Roman"/>
                <w:b/>
                <w:sz w:val="28"/>
                <w:szCs w:val="28"/>
                <w:lang w:val="uk-UA"/>
              </w:rPr>
              <w:t>Загальні умови</w:t>
            </w:r>
          </w:p>
        </w:tc>
      </w:tr>
      <w:tr w:rsidR="009A5615" w:rsidRPr="003A3F49" w:rsidTr="009A5615">
        <w:trPr>
          <w:trHeight w:val="1001"/>
        </w:trPr>
        <w:tc>
          <w:tcPr>
            <w:tcW w:w="2709" w:type="dxa"/>
            <w:tcBorders>
              <w:top w:val="single" w:sz="4" w:space="0" w:color="auto"/>
              <w:left w:val="single" w:sz="4" w:space="0" w:color="auto"/>
              <w:bottom w:val="single" w:sz="4" w:space="0" w:color="auto"/>
              <w:right w:val="single" w:sz="4" w:space="0" w:color="auto"/>
            </w:tcBorders>
            <w:vAlign w:val="center"/>
            <w:hideMark/>
          </w:tcPr>
          <w:p w:rsidR="009A5615" w:rsidRPr="00F55AE8" w:rsidRDefault="00F55AE8" w:rsidP="004428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Посадові </w:t>
            </w:r>
            <w:proofErr w:type="spellStart"/>
            <w:r>
              <w:rPr>
                <w:rFonts w:ascii="Times New Roman" w:hAnsi="Times New Roman"/>
                <w:b/>
                <w:sz w:val="28"/>
                <w:szCs w:val="28"/>
                <w:lang w:val="uk-UA"/>
              </w:rPr>
              <w:t>обов</w:t>
            </w:r>
            <w:proofErr w:type="spellEnd"/>
            <w:r>
              <w:rPr>
                <w:rFonts w:ascii="Times New Roman" w:hAnsi="Times New Roman"/>
                <w:b/>
                <w:sz w:val="28"/>
                <w:szCs w:val="28"/>
                <w:lang w:val="en-US"/>
              </w:rPr>
              <w:t>’</w:t>
            </w:r>
            <w:proofErr w:type="spellStart"/>
            <w:r>
              <w:rPr>
                <w:rFonts w:ascii="Times New Roman" w:hAnsi="Times New Roman"/>
                <w:b/>
                <w:sz w:val="28"/>
                <w:szCs w:val="28"/>
                <w:lang w:val="uk-UA"/>
              </w:rPr>
              <w:t>язки</w:t>
            </w:r>
            <w:proofErr w:type="spellEnd"/>
            <w:r>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245E98" w:rsidRPr="00BF2A61"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1. </w:t>
            </w:r>
            <w:r>
              <w:rPr>
                <w:rFonts w:ascii="Times New Roman" w:hAnsi="Times New Roman"/>
                <w:sz w:val="28"/>
                <w:szCs w:val="28"/>
                <w:lang w:val="uk-UA"/>
              </w:rPr>
              <w:t>Забезпечувати здійснення відповідно до чинного законодавства розподіл за допомогою автоматизованої системи документообігу справ і матеріалів, розгляд яких передбачено Цивільним пр</w:t>
            </w:r>
            <w:r w:rsidR="00B37B6C">
              <w:rPr>
                <w:rFonts w:ascii="Times New Roman" w:hAnsi="Times New Roman"/>
                <w:sz w:val="28"/>
                <w:szCs w:val="28"/>
                <w:lang w:val="uk-UA"/>
              </w:rPr>
              <w:t xml:space="preserve">оцесуальним кодексом України, </w:t>
            </w:r>
            <w:r>
              <w:rPr>
                <w:rFonts w:ascii="Times New Roman" w:hAnsi="Times New Roman"/>
                <w:sz w:val="28"/>
                <w:szCs w:val="28"/>
                <w:lang w:val="uk-UA"/>
              </w:rPr>
              <w:t>Кодексом адмініс</w:t>
            </w:r>
            <w:r w:rsidR="00B37B6C">
              <w:rPr>
                <w:rFonts w:ascii="Times New Roman" w:hAnsi="Times New Roman"/>
                <w:sz w:val="28"/>
                <w:szCs w:val="28"/>
                <w:lang w:val="uk-UA"/>
              </w:rPr>
              <w:t xml:space="preserve">тративного </w:t>
            </w:r>
            <w:r w:rsidR="00E21677">
              <w:rPr>
                <w:rFonts w:ascii="Times New Roman" w:hAnsi="Times New Roman"/>
                <w:sz w:val="28"/>
                <w:szCs w:val="28"/>
                <w:lang w:val="uk-UA"/>
              </w:rPr>
              <w:t>судочинства України, Кримінальним</w:t>
            </w:r>
            <w:r w:rsidR="00163F8B">
              <w:rPr>
                <w:rFonts w:ascii="Times New Roman" w:hAnsi="Times New Roman"/>
                <w:sz w:val="28"/>
                <w:szCs w:val="28"/>
                <w:lang w:val="uk-UA"/>
              </w:rPr>
              <w:t xml:space="preserve"> процесуальним кодексом України та</w:t>
            </w:r>
            <w:r w:rsidR="00E21677">
              <w:rPr>
                <w:rFonts w:ascii="Times New Roman" w:hAnsi="Times New Roman"/>
                <w:sz w:val="28"/>
                <w:szCs w:val="28"/>
                <w:lang w:val="uk-UA"/>
              </w:rPr>
              <w:t xml:space="preserve"> Кодексом</w:t>
            </w:r>
            <w:r w:rsidR="00163F8B">
              <w:rPr>
                <w:rFonts w:ascii="Times New Roman" w:hAnsi="Times New Roman"/>
                <w:sz w:val="28"/>
                <w:szCs w:val="28"/>
                <w:lang w:val="uk-UA"/>
              </w:rPr>
              <w:t xml:space="preserve"> України</w:t>
            </w:r>
            <w:r w:rsidR="00E21677">
              <w:rPr>
                <w:rFonts w:ascii="Times New Roman" w:hAnsi="Times New Roman"/>
                <w:sz w:val="28"/>
                <w:szCs w:val="28"/>
                <w:lang w:val="uk-UA"/>
              </w:rPr>
              <w:t xml:space="preserve"> про адміністративні правопорушення</w:t>
            </w:r>
            <w:r w:rsidR="00163F8B">
              <w:rPr>
                <w:rFonts w:ascii="Times New Roman" w:hAnsi="Times New Roman"/>
                <w:sz w:val="28"/>
                <w:szCs w:val="28"/>
                <w:lang w:val="uk-UA"/>
              </w:rPr>
              <w:t>.</w:t>
            </w:r>
          </w:p>
          <w:p w:rsidR="00245E98" w:rsidRPr="00BF2A61"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2. </w:t>
            </w:r>
            <w:r>
              <w:rPr>
                <w:rFonts w:ascii="Times New Roman" w:hAnsi="Times New Roman"/>
                <w:sz w:val="28"/>
                <w:szCs w:val="28"/>
                <w:lang w:val="uk-UA"/>
              </w:rPr>
              <w:t>Ведення первинного обліку справ і матеріалів, розгляд яких передбачено Цивільним пр</w:t>
            </w:r>
            <w:r w:rsidR="00DB574F">
              <w:rPr>
                <w:rFonts w:ascii="Times New Roman" w:hAnsi="Times New Roman"/>
                <w:sz w:val="28"/>
                <w:szCs w:val="28"/>
                <w:lang w:val="uk-UA"/>
              </w:rPr>
              <w:t xml:space="preserve">оцесуальним кодексом України, </w:t>
            </w:r>
            <w:r>
              <w:rPr>
                <w:rFonts w:ascii="Times New Roman" w:hAnsi="Times New Roman"/>
                <w:sz w:val="28"/>
                <w:szCs w:val="28"/>
                <w:lang w:val="uk-UA"/>
              </w:rPr>
              <w:t>Кодексом адміністративного судочинства України,</w:t>
            </w:r>
            <w:r w:rsidR="00DB574F">
              <w:rPr>
                <w:rFonts w:ascii="Times New Roman" w:hAnsi="Times New Roman"/>
                <w:sz w:val="28"/>
                <w:szCs w:val="28"/>
                <w:lang w:val="uk-UA"/>
              </w:rPr>
              <w:t xml:space="preserve"> Кримінальним процесуальним кодексом України та Кодексом України про адміністративні правопорушення,</w:t>
            </w:r>
            <w:r>
              <w:rPr>
                <w:rFonts w:ascii="Times New Roman" w:hAnsi="Times New Roman"/>
                <w:sz w:val="28"/>
                <w:szCs w:val="28"/>
                <w:lang w:val="uk-UA"/>
              </w:rPr>
              <w:t xml:space="preserve"> забезпечувати первинний облік інших судових справ і матеріалів.</w:t>
            </w:r>
          </w:p>
          <w:p w:rsidR="00245E98"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3. </w:t>
            </w:r>
            <w:r>
              <w:rPr>
                <w:rFonts w:ascii="Times New Roman" w:hAnsi="Times New Roman"/>
                <w:sz w:val="28"/>
                <w:szCs w:val="28"/>
                <w:lang w:val="uk-UA"/>
              </w:rPr>
              <w:t>Здійснення прийому судових справ та копій фонограм на зберігання до відділу суду</w:t>
            </w:r>
            <w:r w:rsidRPr="00BF2A61">
              <w:rPr>
                <w:rFonts w:ascii="Times New Roman" w:hAnsi="Times New Roman"/>
                <w:sz w:val="28"/>
                <w:szCs w:val="28"/>
                <w:lang w:val="uk-UA"/>
              </w:rPr>
              <w:t>.</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4. Перевірка відповідності документів у судових справах опису справи.</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 xml:space="preserve">5. </w:t>
            </w:r>
            <w:r w:rsidRPr="00BF2A61">
              <w:rPr>
                <w:rFonts w:ascii="Times New Roman" w:hAnsi="Times New Roman"/>
                <w:sz w:val="28"/>
                <w:szCs w:val="28"/>
                <w:lang w:val="uk-UA"/>
              </w:rPr>
              <w:t>Здійсн</w:t>
            </w:r>
            <w:r>
              <w:rPr>
                <w:rFonts w:ascii="Times New Roman" w:hAnsi="Times New Roman"/>
                <w:sz w:val="28"/>
                <w:szCs w:val="28"/>
                <w:lang w:val="uk-UA"/>
              </w:rPr>
              <w:t>ення</w:t>
            </w:r>
            <w:r w:rsidRPr="00BF2A61">
              <w:rPr>
                <w:rFonts w:ascii="Times New Roman" w:hAnsi="Times New Roman"/>
                <w:sz w:val="28"/>
                <w:szCs w:val="28"/>
                <w:lang w:val="uk-UA"/>
              </w:rPr>
              <w:t xml:space="preserve"> підготовк</w:t>
            </w:r>
            <w:r>
              <w:rPr>
                <w:rFonts w:ascii="Times New Roman" w:hAnsi="Times New Roman"/>
                <w:sz w:val="28"/>
                <w:szCs w:val="28"/>
                <w:lang w:val="uk-UA"/>
              </w:rPr>
              <w:t>и</w:t>
            </w:r>
            <w:r w:rsidRPr="00BF2A61">
              <w:rPr>
                <w:rFonts w:ascii="Times New Roman" w:hAnsi="Times New Roman"/>
                <w:sz w:val="28"/>
                <w:szCs w:val="28"/>
                <w:lang w:val="uk-UA"/>
              </w:rPr>
              <w:t xml:space="preserve"> судових справ для надіслання до судів вищих інстанцій.</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 xml:space="preserve">6. </w:t>
            </w:r>
            <w:r w:rsidRPr="00BF2A61">
              <w:rPr>
                <w:rFonts w:ascii="Times New Roman" w:hAnsi="Times New Roman"/>
                <w:sz w:val="28"/>
                <w:szCs w:val="28"/>
                <w:lang w:val="uk-UA"/>
              </w:rPr>
              <w:t>Пров</w:t>
            </w:r>
            <w:r>
              <w:rPr>
                <w:rFonts w:ascii="Times New Roman" w:hAnsi="Times New Roman"/>
                <w:sz w:val="28"/>
                <w:szCs w:val="28"/>
                <w:lang w:val="uk-UA"/>
              </w:rPr>
              <w:t>е</w:t>
            </w:r>
            <w:r w:rsidRPr="00BF2A61">
              <w:rPr>
                <w:rFonts w:ascii="Times New Roman" w:hAnsi="Times New Roman"/>
                <w:sz w:val="28"/>
                <w:szCs w:val="28"/>
                <w:lang w:val="uk-UA"/>
              </w:rPr>
              <w:t>д</w:t>
            </w:r>
            <w:r>
              <w:rPr>
                <w:rFonts w:ascii="Times New Roman" w:hAnsi="Times New Roman"/>
                <w:sz w:val="28"/>
                <w:szCs w:val="28"/>
                <w:lang w:val="uk-UA"/>
              </w:rPr>
              <w:t>ення</w:t>
            </w:r>
            <w:r w:rsidRPr="00BF2A61">
              <w:rPr>
                <w:rFonts w:ascii="Times New Roman" w:hAnsi="Times New Roman"/>
                <w:sz w:val="28"/>
                <w:szCs w:val="28"/>
                <w:lang w:val="uk-UA"/>
              </w:rPr>
              <w:t xml:space="preserve"> робот</w:t>
            </w:r>
            <w:r>
              <w:rPr>
                <w:rFonts w:ascii="Times New Roman" w:hAnsi="Times New Roman"/>
                <w:sz w:val="28"/>
                <w:szCs w:val="28"/>
                <w:lang w:val="uk-UA"/>
              </w:rPr>
              <w:t>и</w:t>
            </w:r>
            <w:r w:rsidRPr="00BF2A61">
              <w:rPr>
                <w:rFonts w:ascii="Times New Roman" w:hAnsi="Times New Roman"/>
                <w:sz w:val="28"/>
                <w:szCs w:val="28"/>
                <w:lang w:val="uk-UA"/>
              </w:rPr>
              <w:t xml:space="preserve"> з оформлення звернення судових рішень до виконання, контрол</w:t>
            </w:r>
            <w:r>
              <w:rPr>
                <w:rFonts w:ascii="Times New Roman" w:hAnsi="Times New Roman"/>
                <w:sz w:val="28"/>
                <w:szCs w:val="28"/>
                <w:lang w:val="uk-UA"/>
              </w:rPr>
              <w:t>ь за</w:t>
            </w:r>
            <w:r w:rsidRPr="00BF2A61">
              <w:rPr>
                <w:rFonts w:ascii="Times New Roman" w:hAnsi="Times New Roman"/>
                <w:sz w:val="28"/>
                <w:szCs w:val="28"/>
                <w:lang w:val="uk-UA"/>
              </w:rPr>
              <w:t xml:space="preserve"> одержання</w:t>
            </w:r>
            <w:r>
              <w:rPr>
                <w:rFonts w:ascii="Times New Roman" w:hAnsi="Times New Roman"/>
                <w:sz w:val="28"/>
                <w:szCs w:val="28"/>
                <w:lang w:val="uk-UA"/>
              </w:rPr>
              <w:t>м</w:t>
            </w:r>
            <w:r w:rsidRPr="00BF2A61">
              <w:rPr>
                <w:rFonts w:ascii="Times New Roman" w:hAnsi="Times New Roman"/>
                <w:sz w:val="28"/>
                <w:szCs w:val="28"/>
                <w:lang w:val="uk-UA"/>
              </w:rPr>
              <w:t xml:space="preserve"> повідомлень про їх виконання та забезпеч</w:t>
            </w:r>
            <w:r>
              <w:rPr>
                <w:rFonts w:ascii="Times New Roman" w:hAnsi="Times New Roman"/>
                <w:sz w:val="28"/>
                <w:szCs w:val="28"/>
                <w:lang w:val="uk-UA"/>
              </w:rPr>
              <w:t>ення</w:t>
            </w:r>
            <w:r w:rsidRPr="00BF2A61">
              <w:rPr>
                <w:rFonts w:ascii="Times New Roman" w:hAnsi="Times New Roman"/>
                <w:sz w:val="28"/>
                <w:szCs w:val="28"/>
                <w:lang w:val="uk-UA"/>
              </w:rPr>
              <w:t xml:space="preserve"> своєчасн</w:t>
            </w:r>
            <w:r>
              <w:rPr>
                <w:rFonts w:ascii="Times New Roman" w:hAnsi="Times New Roman"/>
                <w:sz w:val="28"/>
                <w:szCs w:val="28"/>
                <w:lang w:val="uk-UA"/>
              </w:rPr>
              <w:t>ого</w:t>
            </w:r>
            <w:r w:rsidRPr="00BF2A61">
              <w:rPr>
                <w:rFonts w:ascii="Times New Roman" w:hAnsi="Times New Roman"/>
                <w:sz w:val="28"/>
                <w:szCs w:val="28"/>
                <w:lang w:val="uk-UA"/>
              </w:rPr>
              <w:t xml:space="preserve"> приєднання до судових справ</w:t>
            </w:r>
            <w:r>
              <w:rPr>
                <w:rFonts w:ascii="Times New Roman" w:hAnsi="Times New Roman"/>
                <w:sz w:val="28"/>
                <w:szCs w:val="28"/>
                <w:lang w:val="uk-UA"/>
              </w:rPr>
              <w:t>.</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7.</w:t>
            </w:r>
            <w:r w:rsidRPr="00BF2A61">
              <w:rPr>
                <w:rFonts w:ascii="Times New Roman" w:hAnsi="Times New Roman"/>
                <w:sz w:val="28"/>
                <w:szCs w:val="28"/>
                <w:lang w:val="uk-UA"/>
              </w:rPr>
              <w:t xml:space="preserve"> Здійсн</w:t>
            </w:r>
            <w:r>
              <w:rPr>
                <w:rFonts w:ascii="Times New Roman" w:hAnsi="Times New Roman"/>
                <w:sz w:val="28"/>
                <w:szCs w:val="28"/>
                <w:lang w:val="uk-UA"/>
              </w:rPr>
              <w:t>ення</w:t>
            </w:r>
            <w:r w:rsidRPr="00BF2A61">
              <w:rPr>
                <w:rFonts w:ascii="Times New Roman" w:hAnsi="Times New Roman"/>
                <w:sz w:val="28"/>
                <w:szCs w:val="28"/>
                <w:lang w:val="uk-UA"/>
              </w:rPr>
              <w:t xml:space="preserve"> облік</w:t>
            </w:r>
            <w:r>
              <w:rPr>
                <w:rFonts w:ascii="Times New Roman" w:hAnsi="Times New Roman"/>
                <w:sz w:val="28"/>
                <w:szCs w:val="28"/>
                <w:lang w:val="uk-UA"/>
              </w:rPr>
              <w:t>у</w:t>
            </w:r>
            <w:r w:rsidRPr="00BF2A61">
              <w:rPr>
                <w:rFonts w:ascii="Times New Roman" w:hAnsi="Times New Roman"/>
                <w:sz w:val="28"/>
                <w:szCs w:val="28"/>
                <w:lang w:val="uk-UA"/>
              </w:rPr>
              <w:t xml:space="preserve"> виконавчих документів, які передаються для виконання до державної виконавчої служби.</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lastRenderedPageBreak/>
              <w:t>8. Формування матеріалів після звернення судових рішень до виконання, перевірка повноти звернення до виконання та виконання судових рішень.</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9. Здійснення підготовки та передачі до архівного відділу суду судових справ, провадження у яких закінчено, а також іншу документацію відділу суду.</w:t>
            </w:r>
          </w:p>
          <w:p w:rsidR="00245E98"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10.</w:t>
            </w:r>
            <w:r w:rsidRPr="00BF2A61">
              <w:rPr>
                <w:rFonts w:ascii="Times New Roman" w:hAnsi="Times New Roman"/>
                <w:sz w:val="28"/>
                <w:szCs w:val="28"/>
                <w:lang w:val="uk-UA"/>
              </w:rPr>
              <w:t xml:space="preserve"> Склада</w:t>
            </w:r>
            <w:r>
              <w:rPr>
                <w:rFonts w:ascii="Times New Roman" w:hAnsi="Times New Roman"/>
                <w:sz w:val="28"/>
                <w:szCs w:val="28"/>
                <w:lang w:val="uk-UA"/>
              </w:rPr>
              <w:t>ння</w:t>
            </w:r>
            <w:r w:rsidRPr="00BF2A61">
              <w:rPr>
                <w:rFonts w:ascii="Times New Roman" w:hAnsi="Times New Roman"/>
                <w:sz w:val="28"/>
                <w:szCs w:val="28"/>
                <w:lang w:val="uk-UA"/>
              </w:rPr>
              <w:t xml:space="preserve"> за встановленими формами статистичні звіти про результати розгляду судових справ.</w:t>
            </w:r>
          </w:p>
          <w:p w:rsidR="00245E98"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11. Здійснення видачі копій судових рішень, інших документів, які зберігаються у відділі суду, та судових справ для ознайомлення учасникам судового розгляду відповідно до встановленого порядку.</w:t>
            </w:r>
          </w:p>
          <w:p w:rsidR="00245E98" w:rsidRPr="00BF2A61"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12. Ведення номенклатури справ суду щодо свого функціонального напряму.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13. Здійснення реєстрації вихідної кореспонденції суду.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14. Здійснення відправлення кореспонденції суду.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15. Складання звітності про поштові витрати суду і подання їх Територіальному управлінню Державної судової адміністрації України в Івано-Франківській області.</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16.</w:t>
            </w:r>
            <w:r w:rsidRPr="00BF2A61">
              <w:rPr>
                <w:rFonts w:ascii="Times New Roman" w:hAnsi="Times New Roman"/>
                <w:sz w:val="28"/>
                <w:szCs w:val="28"/>
                <w:lang w:val="uk-UA"/>
              </w:rPr>
              <w:t xml:space="preserve"> Викон</w:t>
            </w:r>
            <w:r>
              <w:rPr>
                <w:rFonts w:ascii="Times New Roman" w:hAnsi="Times New Roman"/>
                <w:sz w:val="28"/>
                <w:szCs w:val="28"/>
                <w:lang w:val="uk-UA"/>
              </w:rPr>
              <w:t>ання</w:t>
            </w:r>
            <w:r w:rsidRPr="00BF2A61">
              <w:rPr>
                <w:rFonts w:ascii="Times New Roman" w:hAnsi="Times New Roman"/>
                <w:sz w:val="28"/>
                <w:szCs w:val="28"/>
                <w:lang w:val="uk-UA"/>
              </w:rPr>
              <w:t xml:space="preserve"> </w:t>
            </w:r>
            <w:r>
              <w:rPr>
                <w:rFonts w:ascii="Times New Roman" w:hAnsi="Times New Roman"/>
                <w:sz w:val="28"/>
                <w:szCs w:val="28"/>
                <w:lang w:val="uk-UA"/>
              </w:rPr>
              <w:t xml:space="preserve">інших </w:t>
            </w:r>
            <w:r w:rsidRPr="00BF2A61">
              <w:rPr>
                <w:rFonts w:ascii="Times New Roman" w:hAnsi="Times New Roman"/>
                <w:sz w:val="28"/>
                <w:szCs w:val="28"/>
                <w:lang w:val="uk-UA"/>
              </w:rPr>
              <w:t>доручен</w:t>
            </w:r>
            <w:r>
              <w:rPr>
                <w:rFonts w:ascii="Times New Roman" w:hAnsi="Times New Roman"/>
                <w:sz w:val="28"/>
                <w:szCs w:val="28"/>
                <w:lang w:val="uk-UA"/>
              </w:rPr>
              <w:t>ь</w:t>
            </w:r>
            <w:r w:rsidRPr="00BF2A61">
              <w:rPr>
                <w:rFonts w:ascii="Times New Roman" w:hAnsi="Times New Roman"/>
                <w:sz w:val="28"/>
                <w:szCs w:val="28"/>
                <w:lang w:val="uk-UA"/>
              </w:rPr>
              <w:t xml:space="preserve"> керівника апа</w:t>
            </w:r>
            <w:r>
              <w:rPr>
                <w:rFonts w:ascii="Times New Roman" w:hAnsi="Times New Roman"/>
                <w:sz w:val="28"/>
                <w:szCs w:val="28"/>
                <w:lang w:val="uk-UA"/>
              </w:rPr>
              <w:t>рату суду.</w:t>
            </w:r>
          </w:p>
          <w:p w:rsidR="009A5615" w:rsidRDefault="009A5615" w:rsidP="0043426D">
            <w:pPr>
              <w:spacing w:after="0" w:line="240" w:lineRule="auto"/>
              <w:jc w:val="center"/>
              <w:rPr>
                <w:rFonts w:ascii="Times New Roman" w:hAnsi="Times New Roman"/>
                <w:b/>
                <w:noProof/>
                <w:sz w:val="28"/>
                <w:szCs w:val="28"/>
                <w:lang w:val="uk-UA" w:eastAsia="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AE5E85" w:rsidRDefault="002F411D" w:rsidP="009A5615">
            <w:pPr>
              <w:spacing w:after="0" w:line="240" w:lineRule="auto"/>
              <w:ind w:left="142"/>
              <w:rPr>
                <w:rFonts w:ascii="Times New Roman" w:hAnsi="Times New Roman"/>
                <w:b/>
                <w:sz w:val="28"/>
                <w:szCs w:val="28"/>
                <w:lang w:val="uk-UA"/>
              </w:rPr>
            </w:pPr>
            <w:bookmarkStart w:id="1" w:name="n196"/>
            <w:bookmarkEnd w:id="1"/>
            <w:r w:rsidRPr="00AE5E85">
              <w:rPr>
                <w:rFonts w:ascii="Times New Roman" w:hAnsi="Times New Roman"/>
                <w:b/>
                <w:sz w:val="28"/>
                <w:szCs w:val="28"/>
                <w:lang w:val="uk-UA"/>
              </w:rPr>
              <w:lastRenderedPageBreak/>
              <w:t>Умови оплати праці</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1F5AAF" w:rsidRPr="009A5615" w:rsidRDefault="001F5AAF" w:rsidP="009A5615">
            <w:pPr>
              <w:pStyle w:val="a4"/>
              <w:numPr>
                <w:ilvl w:val="0"/>
                <w:numId w:val="15"/>
              </w:numPr>
              <w:ind w:left="268" w:right="126" w:firstLine="284"/>
              <w:jc w:val="both"/>
              <w:rPr>
                <w:sz w:val="28"/>
                <w:szCs w:val="28"/>
                <w:lang w:val="uk-UA"/>
              </w:rPr>
            </w:pPr>
            <w:r w:rsidRPr="009A5615">
              <w:rPr>
                <w:b/>
                <w:sz w:val="28"/>
                <w:szCs w:val="28"/>
                <w:lang w:val="uk-UA"/>
              </w:rPr>
              <w:t>посадовий оклад</w:t>
            </w:r>
            <w:r w:rsidRPr="009A5615">
              <w:rPr>
                <w:sz w:val="28"/>
                <w:szCs w:val="28"/>
                <w:lang w:val="uk-UA"/>
              </w:rPr>
              <w:t xml:space="preserve"> </w:t>
            </w:r>
            <w:r w:rsidR="00FD6870" w:rsidRPr="009A5615">
              <w:rPr>
                <w:sz w:val="28"/>
                <w:szCs w:val="28"/>
                <w:lang w:val="uk-UA"/>
              </w:rPr>
              <w:t>згідно</w:t>
            </w:r>
            <w:r w:rsidRPr="009A5615">
              <w:rPr>
                <w:sz w:val="28"/>
                <w:szCs w:val="28"/>
                <w:lang w:val="uk-UA"/>
              </w:rPr>
              <w:t xml:space="preserve"> із</w:t>
            </w:r>
            <w:r w:rsidR="00FD6870" w:rsidRPr="009A5615">
              <w:rPr>
                <w:sz w:val="28"/>
                <w:szCs w:val="28"/>
                <w:lang w:val="uk-UA"/>
              </w:rPr>
              <w:t xml:space="preserve"> штатн</w:t>
            </w:r>
            <w:r w:rsidRPr="009A5615">
              <w:rPr>
                <w:sz w:val="28"/>
                <w:szCs w:val="28"/>
                <w:lang w:val="uk-UA"/>
              </w:rPr>
              <w:t>им</w:t>
            </w:r>
            <w:r w:rsidR="00FD6870" w:rsidRPr="009A5615">
              <w:rPr>
                <w:sz w:val="28"/>
                <w:szCs w:val="28"/>
                <w:lang w:val="uk-UA"/>
              </w:rPr>
              <w:t xml:space="preserve"> розпис</w:t>
            </w:r>
            <w:r w:rsidRPr="009A5615">
              <w:rPr>
                <w:sz w:val="28"/>
                <w:szCs w:val="28"/>
                <w:lang w:val="uk-UA"/>
              </w:rPr>
              <w:t>ом</w:t>
            </w:r>
            <w:r w:rsidR="00FD6870" w:rsidRPr="009A5615">
              <w:rPr>
                <w:sz w:val="28"/>
                <w:szCs w:val="28"/>
                <w:lang w:val="uk-UA"/>
              </w:rPr>
              <w:t xml:space="preserve"> – </w:t>
            </w:r>
            <w:r w:rsidR="003E4B5B" w:rsidRPr="009A5615">
              <w:rPr>
                <w:sz w:val="28"/>
                <w:szCs w:val="28"/>
                <w:lang w:val="uk-UA"/>
              </w:rPr>
              <w:t>3</w:t>
            </w:r>
            <w:r w:rsidR="00245E98">
              <w:rPr>
                <w:sz w:val="28"/>
                <w:szCs w:val="28"/>
                <w:lang w:val="uk-UA"/>
              </w:rPr>
              <w:t>524</w:t>
            </w:r>
            <w:r w:rsidR="00FD6870" w:rsidRPr="009A5615">
              <w:rPr>
                <w:sz w:val="28"/>
                <w:szCs w:val="28"/>
                <w:lang w:val="uk-UA"/>
              </w:rPr>
              <w:t xml:space="preserve"> </w:t>
            </w:r>
            <w:proofErr w:type="spellStart"/>
            <w:r w:rsidR="002F411D" w:rsidRPr="009A5615">
              <w:rPr>
                <w:sz w:val="28"/>
                <w:szCs w:val="28"/>
                <w:lang w:val="uk-UA"/>
              </w:rPr>
              <w:t>грн</w:t>
            </w:r>
            <w:proofErr w:type="spellEnd"/>
            <w:r w:rsidRPr="009A5615">
              <w:rPr>
                <w:sz w:val="28"/>
                <w:szCs w:val="28"/>
                <w:lang w:val="uk-UA"/>
              </w:rPr>
              <w:t>;</w:t>
            </w:r>
          </w:p>
          <w:p w:rsidR="0057643F" w:rsidRPr="006F3A74" w:rsidRDefault="0057643F" w:rsidP="009A5615">
            <w:pPr>
              <w:pStyle w:val="a8"/>
              <w:spacing w:before="0" w:after="0"/>
              <w:ind w:left="268" w:right="126" w:firstLine="284"/>
              <w:jc w:val="both"/>
              <w:rPr>
                <w:rFonts w:ascii="Times New Roman" w:hAnsi="Times New Roman"/>
                <w:b w:val="0"/>
                <w:sz w:val="16"/>
                <w:szCs w:val="16"/>
              </w:rPr>
            </w:pPr>
          </w:p>
          <w:p w:rsidR="0057643F" w:rsidRPr="001D516B" w:rsidRDefault="0057643F" w:rsidP="009A5615">
            <w:pPr>
              <w:pStyle w:val="a8"/>
              <w:numPr>
                <w:ilvl w:val="0"/>
                <w:numId w:val="15"/>
              </w:numPr>
              <w:spacing w:before="0" w:after="0"/>
              <w:ind w:left="268" w:right="126" w:firstLine="284"/>
              <w:jc w:val="both"/>
              <w:rPr>
                <w:rFonts w:ascii="Times New Roman" w:hAnsi="Times New Roman"/>
                <w:b w:val="0"/>
                <w:sz w:val="28"/>
                <w:szCs w:val="28"/>
              </w:rPr>
            </w:pPr>
            <w:r w:rsidRPr="001D516B">
              <w:rPr>
                <w:rFonts w:ascii="Times New Roman" w:hAnsi="Times New Roman"/>
                <w:sz w:val="28"/>
                <w:szCs w:val="28"/>
              </w:rPr>
              <w:t>надбавка до посадового окладу за ранг</w:t>
            </w:r>
            <w:r w:rsidR="003E4B5B">
              <w:rPr>
                <w:rFonts w:ascii="Times New Roman" w:hAnsi="Times New Roman"/>
                <w:sz w:val="28"/>
                <w:szCs w:val="28"/>
              </w:rPr>
              <w:t xml:space="preserve"> державного службовця</w:t>
            </w:r>
            <w:r w:rsidRPr="001D516B">
              <w:rPr>
                <w:rFonts w:ascii="Times New Roman" w:hAnsi="Times New Roman"/>
                <w:b w:val="0"/>
                <w:sz w:val="28"/>
                <w:szCs w:val="28"/>
              </w:rPr>
              <w:t xml:space="preserve"> </w:t>
            </w:r>
            <w:r w:rsidR="003E4B5B">
              <w:rPr>
                <w:rFonts w:ascii="Times New Roman" w:hAnsi="Times New Roman"/>
                <w:b w:val="0"/>
                <w:sz w:val="28"/>
                <w:szCs w:val="28"/>
              </w:rPr>
              <w:t>(</w:t>
            </w:r>
            <w:r w:rsidRPr="001D516B">
              <w:rPr>
                <w:rFonts w:ascii="Times New Roman" w:hAnsi="Times New Roman"/>
                <w:b w:val="0"/>
                <w:sz w:val="28"/>
                <w:szCs w:val="28"/>
              </w:rPr>
              <w:t>постанов</w:t>
            </w:r>
            <w:r w:rsidR="003E4B5B">
              <w:rPr>
                <w:rFonts w:ascii="Times New Roman" w:hAnsi="Times New Roman"/>
                <w:b w:val="0"/>
                <w:sz w:val="28"/>
                <w:szCs w:val="28"/>
              </w:rPr>
              <w:t>а</w:t>
            </w:r>
            <w:r w:rsidRPr="001D516B">
              <w:rPr>
                <w:rFonts w:ascii="Times New Roman" w:hAnsi="Times New Roman"/>
                <w:b w:val="0"/>
                <w:sz w:val="28"/>
                <w:szCs w:val="28"/>
              </w:rPr>
              <w:t xml:space="preserve"> Кабінету Міністрів України від 18.01.2017 № 15 «Питання оплати праці працівників державних органів»</w:t>
            </w:r>
            <w:r w:rsidR="003E4B5B">
              <w:rPr>
                <w:rFonts w:ascii="Times New Roman" w:hAnsi="Times New Roman"/>
                <w:b w:val="0"/>
                <w:sz w:val="28"/>
                <w:szCs w:val="28"/>
              </w:rPr>
              <w:t>)</w:t>
            </w:r>
            <w:r w:rsidRPr="001D516B">
              <w:rPr>
                <w:rFonts w:ascii="Times New Roman" w:hAnsi="Times New Roman"/>
                <w:b w:val="0"/>
                <w:sz w:val="28"/>
                <w:szCs w:val="28"/>
              </w:rPr>
              <w:t>;</w:t>
            </w:r>
          </w:p>
          <w:p w:rsidR="00F61D4E" w:rsidRPr="006F3A74" w:rsidRDefault="00F61D4E" w:rsidP="009A5615">
            <w:pPr>
              <w:spacing w:after="0" w:line="240" w:lineRule="auto"/>
              <w:ind w:left="268" w:right="126" w:firstLine="284"/>
              <w:jc w:val="both"/>
              <w:rPr>
                <w:rFonts w:ascii="Times New Roman" w:hAnsi="Times New Roman"/>
                <w:sz w:val="16"/>
                <w:szCs w:val="16"/>
                <w:lang w:val="uk-UA"/>
              </w:rPr>
            </w:pPr>
          </w:p>
          <w:p w:rsidR="001F5AAF" w:rsidRPr="009A5615" w:rsidRDefault="001F5AAF" w:rsidP="009A5615">
            <w:pPr>
              <w:pStyle w:val="a4"/>
              <w:numPr>
                <w:ilvl w:val="0"/>
                <w:numId w:val="15"/>
              </w:numPr>
              <w:ind w:left="268" w:right="126" w:firstLine="284"/>
              <w:jc w:val="both"/>
              <w:rPr>
                <w:sz w:val="28"/>
                <w:szCs w:val="28"/>
                <w:lang w:val="uk-UA"/>
              </w:rPr>
            </w:pPr>
            <w:r w:rsidRPr="009A5615">
              <w:rPr>
                <w:b/>
                <w:sz w:val="28"/>
                <w:szCs w:val="28"/>
                <w:lang w:val="uk-UA"/>
              </w:rPr>
              <w:t>надбавка за вислугу років на державній службі</w:t>
            </w:r>
            <w:r w:rsidR="003E4B5B" w:rsidRPr="009A5615">
              <w:rPr>
                <w:b/>
                <w:sz w:val="28"/>
                <w:szCs w:val="28"/>
                <w:lang w:val="uk-UA"/>
              </w:rPr>
              <w:t xml:space="preserve">: </w:t>
            </w:r>
            <w:r w:rsidR="003E4B5B" w:rsidRPr="009A5615">
              <w:rPr>
                <w:sz w:val="28"/>
                <w:szCs w:val="28"/>
                <w:lang w:val="uk-UA"/>
              </w:rPr>
              <w:t>3 відсотки</w:t>
            </w:r>
            <w:r w:rsidRPr="009A5615">
              <w:rPr>
                <w:sz w:val="28"/>
                <w:szCs w:val="28"/>
                <w:lang w:val="uk-UA"/>
              </w:rPr>
              <w:t xml:space="preserve"> </w:t>
            </w:r>
            <w:r w:rsidR="003E4B5B" w:rsidRPr="009A5615">
              <w:rPr>
                <w:sz w:val="28"/>
                <w:szCs w:val="28"/>
                <w:lang w:val="uk-UA"/>
              </w:rPr>
              <w:t>посадового окладу за кожний календарний рік стажу державної служби, але не більше 50 відсотків посадового окладу (</w:t>
            </w:r>
            <w:r w:rsidRPr="009A5615">
              <w:rPr>
                <w:sz w:val="28"/>
                <w:szCs w:val="28"/>
                <w:lang w:val="uk-UA"/>
              </w:rPr>
              <w:t>статт</w:t>
            </w:r>
            <w:r w:rsidR="003E4B5B" w:rsidRPr="009A5615">
              <w:rPr>
                <w:sz w:val="28"/>
                <w:szCs w:val="28"/>
                <w:lang w:val="uk-UA"/>
              </w:rPr>
              <w:t>я</w:t>
            </w:r>
            <w:r w:rsidRPr="009A5615">
              <w:rPr>
                <w:sz w:val="28"/>
                <w:szCs w:val="28"/>
                <w:lang w:val="uk-UA"/>
              </w:rPr>
              <w:t xml:space="preserve"> 52 Закону України «Про державну службу»</w:t>
            </w:r>
            <w:r w:rsidR="003E4B5B" w:rsidRPr="009A5615">
              <w:rPr>
                <w:sz w:val="28"/>
                <w:szCs w:val="28"/>
                <w:lang w:val="uk-UA"/>
              </w:rPr>
              <w:t>)</w:t>
            </w:r>
            <w:r w:rsidR="00F61D4E" w:rsidRPr="009A5615">
              <w:rPr>
                <w:sz w:val="28"/>
                <w:szCs w:val="28"/>
                <w:lang w:val="uk-UA"/>
              </w:rPr>
              <w:t>;</w:t>
            </w:r>
          </w:p>
          <w:p w:rsidR="00093B61" w:rsidRPr="00093B61" w:rsidRDefault="00093B61" w:rsidP="009A5615">
            <w:pPr>
              <w:pStyle w:val="rvps14"/>
              <w:numPr>
                <w:ilvl w:val="0"/>
                <w:numId w:val="15"/>
              </w:numPr>
              <w:tabs>
                <w:tab w:val="left" w:pos="412"/>
              </w:tabs>
              <w:suppressAutoHyphens/>
              <w:spacing w:before="120" w:beforeAutospacing="0" w:after="120" w:afterAutospacing="0"/>
              <w:ind w:left="268" w:right="126" w:firstLine="284"/>
              <w:jc w:val="both"/>
              <w:rPr>
                <w:sz w:val="28"/>
                <w:szCs w:val="28"/>
                <w:lang w:val="uk-UA"/>
              </w:rPr>
            </w:pPr>
            <w:r w:rsidRPr="0057643F">
              <w:rPr>
                <w:b/>
                <w:sz w:val="28"/>
                <w:szCs w:val="28"/>
                <w:lang w:val="uk-UA"/>
              </w:rPr>
              <w:t>надбавки та доплати</w:t>
            </w:r>
            <w:r w:rsidRPr="00093B61">
              <w:rPr>
                <w:sz w:val="28"/>
                <w:szCs w:val="28"/>
                <w:lang w:val="uk-UA"/>
              </w:rPr>
              <w:t xml:space="preserve"> </w:t>
            </w:r>
            <w:r w:rsidR="009915F9">
              <w:rPr>
                <w:sz w:val="28"/>
                <w:szCs w:val="28"/>
                <w:lang w:val="uk-UA"/>
              </w:rPr>
              <w:t>-</w:t>
            </w:r>
            <w:r w:rsidRPr="00093B61">
              <w:rPr>
                <w:sz w:val="28"/>
                <w:szCs w:val="28"/>
                <w:lang w:val="uk-UA"/>
              </w:rPr>
              <w:t xml:space="preserve"> статт</w:t>
            </w:r>
            <w:r w:rsidR="009915F9">
              <w:rPr>
                <w:sz w:val="28"/>
                <w:szCs w:val="28"/>
                <w:lang w:val="uk-UA"/>
              </w:rPr>
              <w:t>я</w:t>
            </w:r>
            <w:r w:rsidRPr="00093B61">
              <w:rPr>
                <w:sz w:val="28"/>
                <w:szCs w:val="28"/>
                <w:lang w:val="uk-UA"/>
              </w:rPr>
              <w:t xml:space="preserve"> 52 Закон</w:t>
            </w:r>
            <w:r w:rsidR="009915F9">
              <w:rPr>
                <w:sz w:val="28"/>
                <w:szCs w:val="28"/>
                <w:lang w:val="uk-UA"/>
              </w:rPr>
              <w:t>у України «Про державну службу»</w:t>
            </w:r>
            <w:r w:rsidRPr="00093B61">
              <w:rPr>
                <w:sz w:val="28"/>
                <w:szCs w:val="28"/>
                <w:lang w:val="uk-UA"/>
              </w:rPr>
              <w:t>;</w:t>
            </w:r>
          </w:p>
          <w:p w:rsidR="00F61D4E" w:rsidRPr="009A5615" w:rsidRDefault="00093B61" w:rsidP="009A5615">
            <w:pPr>
              <w:pStyle w:val="a4"/>
              <w:numPr>
                <w:ilvl w:val="0"/>
                <w:numId w:val="15"/>
              </w:numPr>
              <w:ind w:left="268" w:right="126" w:firstLine="284"/>
              <w:jc w:val="both"/>
              <w:rPr>
                <w:sz w:val="28"/>
                <w:szCs w:val="28"/>
                <w:lang w:val="uk-UA"/>
              </w:rPr>
            </w:pPr>
            <w:r w:rsidRPr="009A5615">
              <w:rPr>
                <w:b/>
                <w:sz w:val="28"/>
                <w:szCs w:val="28"/>
                <w:lang w:val="uk-UA"/>
              </w:rPr>
              <w:t>премія</w:t>
            </w:r>
            <w:r w:rsidRPr="009A5615">
              <w:rPr>
                <w:sz w:val="28"/>
                <w:szCs w:val="28"/>
                <w:lang w:val="uk-UA"/>
              </w:rPr>
              <w:t xml:space="preserve"> </w:t>
            </w:r>
            <w:r w:rsidR="009915F9" w:rsidRPr="009A5615">
              <w:rPr>
                <w:sz w:val="28"/>
                <w:szCs w:val="28"/>
                <w:lang w:val="uk-UA"/>
              </w:rPr>
              <w:t xml:space="preserve">- </w:t>
            </w:r>
            <w:r w:rsidRPr="009A5615">
              <w:rPr>
                <w:sz w:val="28"/>
                <w:szCs w:val="28"/>
                <w:lang w:val="uk-UA"/>
              </w:rPr>
              <w:t>у разі встановлення.</w:t>
            </w:r>
          </w:p>
          <w:p w:rsidR="00F61D4E" w:rsidRPr="006F3A74" w:rsidRDefault="00F61D4E" w:rsidP="007C5144">
            <w:pPr>
              <w:spacing w:after="0" w:line="240" w:lineRule="auto"/>
              <w:jc w:val="both"/>
              <w:rPr>
                <w:rFonts w:ascii="Times New Roman" w:hAnsi="Times New Roman"/>
                <w:sz w:val="16"/>
                <w:szCs w:val="16"/>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2F411D" w:rsidP="009A5615">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t xml:space="preserve">Інформація про строковість чи безстроковість </w:t>
            </w:r>
            <w:r w:rsidRPr="00442889">
              <w:rPr>
                <w:rFonts w:ascii="Times New Roman" w:hAnsi="Times New Roman"/>
                <w:b/>
                <w:sz w:val="28"/>
                <w:szCs w:val="28"/>
                <w:lang w:val="uk-UA"/>
              </w:rPr>
              <w:lastRenderedPageBreak/>
              <w:t>призначення на посаду</w:t>
            </w:r>
            <w:r w:rsidR="00F55AE8">
              <w:rPr>
                <w:rFonts w:ascii="Times New Roman" w:hAnsi="Times New Roman"/>
                <w:b/>
                <w:sz w:val="28"/>
                <w:szCs w:val="28"/>
                <w:lang w:val="uk-UA"/>
              </w:rPr>
              <w:t>:</w:t>
            </w:r>
          </w:p>
          <w:p w:rsidR="00606950" w:rsidRPr="0043426D" w:rsidRDefault="00606950" w:rsidP="0043426D">
            <w:pPr>
              <w:spacing w:after="0" w:line="240" w:lineRule="auto"/>
              <w:rPr>
                <w:rFonts w:ascii="Times New Roman" w:hAnsi="Times New Roman"/>
                <w:sz w:val="28"/>
                <w:szCs w:val="28"/>
                <w:lang w:val="uk-UA"/>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2F411D" w:rsidRPr="00404FD9" w:rsidRDefault="001D516B" w:rsidP="009A5615">
            <w:pPr>
              <w:spacing w:after="0" w:line="240" w:lineRule="auto"/>
              <w:ind w:left="268" w:right="268" w:firstLine="142"/>
              <w:jc w:val="both"/>
              <w:rPr>
                <w:rFonts w:ascii="Times New Roman" w:hAnsi="Times New Roman"/>
                <w:b/>
                <w:sz w:val="28"/>
                <w:szCs w:val="28"/>
                <w:lang w:val="uk-UA"/>
              </w:rPr>
            </w:pPr>
            <w:r>
              <w:rPr>
                <w:rFonts w:ascii="Times New Roman" w:hAnsi="Times New Roman"/>
                <w:sz w:val="28"/>
                <w:szCs w:val="28"/>
                <w:lang w:val="uk-UA"/>
              </w:rPr>
              <w:lastRenderedPageBreak/>
              <w:t xml:space="preserve">Строкове </w:t>
            </w:r>
            <w:r w:rsidR="00FD6870" w:rsidRPr="0043426D">
              <w:rPr>
                <w:rFonts w:ascii="Times New Roman" w:hAnsi="Times New Roman"/>
                <w:sz w:val="28"/>
                <w:szCs w:val="28"/>
                <w:lang w:val="uk-UA"/>
              </w:rPr>
              <w:t xml:space="preserve"> </w:t>
            </w:r>
            <w:r w:rsidR="008068D7" w:rsidRPr="0043426D">
              <w:rPr>
                <w:rFonts w:ascii="Times New Roman" w:hAnsi="Times New Roman"/>
                <w:sz w:val="28"/>
                <w:szCs w:val="28"/>
                <w:lang w:val="uk-UA"/>
              </w:rPr>
              <w:t xml:space="preserve">призначення на посаду </w:t>
            </w:r>
            <w:r w:rsidR="00606950" w:rsidRPr="00404FD9">
              <w:rPr>
                <w:rFonts w:ascii="Times New Roman" w:hAnsi="Times New Roman"/>
                <w:b/>
                <w:sz w:val="28"/>
                <w:szCs w:val="28"/>
                <w:lang w:val="uk-UA"/>
              </w:rPr>
              <w:t>(</w:t>
            </w:r>
            <w:r w:rsidR="00404FD9" w:rsidRPr="00404FD9">
              <w:rPr>
                <w:rFonts w:ascii="Times New Roman" w:hAnsi="Times New Roman"/>
                <w:sz w:val="28"/>
                <w:szCs w:val="28"/>
              </w:rPr>
              <w:t xml:space="preserve">на час </w:t>
            </w:r>
            <w:proofErr w:type="spellStart"/>
            <w:r w:rsidR="00404FD9" w:rsidRPr="00404FD9">
              <w:rPr>
                <w:rFonts w:ascii="Times New Roman" w:hAnsi="Times New Roman"/>
                <w:sz w:val="28"/>
                <w:szCs w:val="28"/>
              </w:rPr>
              <w:t>відпустки</w:t>
            </w:r>
            <w:proofErr w:type="spellEnd"/>
            <w:r w:rsidR="00404FD9" w:rsidRPr="00404FD9">
              <w:rPr>
                <w:rFonts w:ascii="Times New Roman" w:hAnsi="Times New Roman"/>
                <w:sz w:val="28"/>
                <w:szCs w:val="28"/>
              </w:rPr>
              <w:t xml:space="preserve"> по догляду за </w:t>
            </w:r>
            <w:proofErr w:type="spellStart"/>
            <w:r w:rsidR="00404FD9" w:rsidRPr="00404FD9">
              <w:rPr>
                <w:rFonts w:ascii="Times New Roman" w:hAnsi="Times New Roman"/>
                <w:sz w:val="28"/>
                <w:szCs w:val="28"/>
              </w:rPr>
              <w:t>дитиною</w:t>
            </w:r>
            <w:proofErr w:type="spellEnd"/>
            <w:r w:rsidR="00404FD9" w:rsidRPr="00404FD9">
              <w:rPr>
                <w:rFonts w:ascii="Times New Roman" w:hAnsi="Times New Roman"/>
                <w:sz w:val="28"/>
                <w:szCs w:val="28"/>
              </w:rPr>
              <w:t xml:space="preserve"> основного </w:t>
            </w:r>
            <w:proofErr w:type="spellStart"/>
            <w:r w:rsidR="00404FD9" w:rsidRPr="00404FD9">
              <w:rPr>
                <w:rFonts w:ascii="Times New Roman" w:hAnsi="Times New Roman"/>
                <w:sz w:val="28"/>
                <w:szCs w:val="28"/>
              </w:rPr>
              <w:t>працівника</w:t>
            </w:r>
            <w:proofErr w:type="spellEnd"/>
            <w:r w:rsidR="00404FD9" w:rsidRPr="00404FD9">
              <w:rPr>
                <w:rFonts w:ascii="Times New Roman" w:hAnsi="Times New Roman"/>
                <w:b/>
                <w:sz w:val="28"/>
                <w:szCs w:val="28"/>
                <w:lang w:val="uk-UA"/>
              </w:rPr>
              <w:t xml:space="preserve"> </w:t>
            </w:r>
            <w:r w:rsidR="00606950" w:rsidRPr="00404FD9">
              <w:rPr>
                <w:rFonts w:ascii="Times New Roman" w:hAnsi="Times New Roman"/>
                <w:b/>
                <w:sz w:val="28"/>
                <w:szCs w:val="28"/>
                <w:lang w:val="uk-UA"/>
              </w:rPr>
              <w:t xml:space="preserve">до </w:t>
            </w:r>
            <w:r w:rsidR="002D18A3">
              <w:rPr>
                <w:rFonts w:ascii="Times New Roman" w:hAnsi="Times New Roman"/>
                <w:b/>
                <w:sz w:val="28"/>
                <w:szCs w:val="28"/>
                <w:lang w:val="uk-UA"/>
              </w:rPr>
              <w:t>07</w:t>
            </w:r>
            <w:r w:rsidR="00606950" w:rsidRPr="00404FD9">
              <w:rPr>
                <w:rFonts w:ascii="Times New Roman" w:hAnsi="Times New Roman"/>
                <w:b/>
                <w:sz w:val="28"/>
                <w:szCs w:val="28"/>
                <w:lang w:val="uk-UA"/>
              </w:rPr>
              <w:t>.0</w:t>
            </w:r>
            <w:r w:rsidR="002D18A3">
              <w:rPr>
                <w:rFonts w:ascii="Times New Roman" w:hAnsi="Times New Roman"/>
                <w:b/>
                <w:sz w:val="28"/>
                <w:szCs w:val="28"/>
                <w:lang w:val="uk-UA"/>
              </w:rPr>
              <w:t>8</w:t>
            </w:r>
            <w:r w:rsidR="00606950" w:rsidRPr="00404FD9">
              <w:rPr>
                <w:rFonts w:ascii="Times New Roman" w:hAnsi="Times New Roman"/>
                <w:b/>
                <w:sz w:val="28"/>
                <w:szCs w:val="28"/>
                <w:lang w:val="uk-UA"/>
              </w:rPr>
              <w:t>.2020 року)</w:t>
            </w:r>
          </w:p>
          <w:p w:rsidR="00F61D4E" w:rsidRPr="0043426D" w:rsidRDefault="00F61D4E" w:rsidP="0043426D">
            <w:pPr>
              <w:spacing w:after="0" w:line="240" w:lineRule="auto"/>
              <w:jc w:val="both"/>
              <w:rPr>
                <w:rFonts w:ascii="Times New Roman" w:hAnsi="Times New Roman"/>
                <w:sz w:val="28"/>
                <w:szCs w:val="28"/>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2F411D" w:rsidP="00F55AE8">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lastRenderedPageBreak/>
              <w:t>Перелік документів, необхідних для участі в конкурсі, та строк їх подання</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r w:rsidRPr="00997B0D">
              <w:rPr>
                <w:color w:val="000000"/>
                <w:sz w:val="28"/>
                <w:szCs w:val="28"/>
              </w:rPr>
              <w:t>1) заяв</w:t>
            </w:r>
            <w:r w:rsidR="00CB5C13">
              <w:rPr>
                <w:color w:val="000000"/>
                <w:sz w:val="28"/>
                <w:szCs w:val="28"/>
              </w:rPr>
              <w:t>а</w:t>
            </w:r>
            <w:r w:rsidRPr="00997B0D">
              <w:rPr>
                <w:color w:val="000000"/>
                <w:sz w:val="28"/>
                <w:szCs w:val="28"/>
              </w:rPr>
              <w:t xml:space="preserve"> про участь у конкурсі із зазначенням основних мотивів щодо зайняття посади;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2" w:name="n1171"/>
            <w:bookmarkEnd w:id="2"/>
            <w:r w:rsidRPr="00997B0D">
              <w:rPr>
                <w:color w:val="000000"/>
                <w:sz w:val="28"/>
                <w:szCs w:val="28"/>
              </w:rPr>
              <w:t>2) резюме</w:t>
            </w:r>
            <w:r w:rsidRPr="00EF772B">
              <w:rPr>
                <w:sz w:val="28"/>
                <w:szCs w:val="28"/>
              </w:rPr>
              <w:t>,</w:t>
            </w:r>
            <w:r w:rsidRPr="00997B0D">
              <w:rPr>
                <w:color w:val="000000"/>
                <w:sz w:val="28"/>
                <w:szCs w:val="28"/>
              </w:rPr>
              <w:t xml:space="preserve"> в якому обов’язково зазначається така інформація:</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3" w:name="n1172"/>
            <w:bookmarkEnd w:id="3"/>
            <w:r w:rsidRPr="00997B0D">
              <w:rPr>
                <w:color w:val="000000"/>
                <w:sz w:val="28"/>
                <w:szCs w:val="28"/>
              </w:rPr>
              <w:t>прізвище, ім’я, по батькові кандидата;</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4" w:name="n1173"/>
            <w:bookmarkEnd w:id="4"/>
            <w:r w:rsidRPr="00997B0D">
              <w:rPr>
                <w:color w:val="000000"/>
                <w:sz w:val="28"/>
                <w:szCs w:val="28"/>
              </w:rPr>
              <w:t>реквізити документа, що посвідчує особу та підтверджує громадянство України;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5" w:name="n1174"/>
            <w:bookmarkEnd w:id="5"/>
            <w:r w:rsidRPr="00997B0D">
              <w:rPr>
                <w:color w:val="000000"/>
                <w:sz w:val="28"/>
                <w:szCs w:val="28"/>
              </w:rPr>
              <w:t>підтвердження наявності відповідного ступеня вищої освіти;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6" w:name="n1175"/>
            <w:bookmarkEnd w:id="6"/>
            <w:r w:rsidRPr="00997B0D">
              <w:rPr>
                <w:color w:val="000000"/>
                <w:sz w:val="28"/>
                <w:szCs w:val="28"/>
              </w:rPr>
              <w:t>підтвердження рівня вільного володіння державною мовою;</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7" w:name="n1176"/>
            <w:bookmarkEnd w:id="7"/>
            <w:r w:rsidRPr="00997B0D">
              <w:rPr>
                <w:color w:val="000000"/>
                <w:sz w:val="28"/>
                <w:szCs w:val="28"/>
              </w:rPr>
              <w:t>відомості про стаж роботи, стаж державної служби (за наявності), досвід роботи на відповідних посадах;</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8" w:name="n1177"/>
            <w:bookmarkEnd w:id="8"/>
            <w:r w:rsidRPr="00997B0D">
              <w:rPr>
                <w:color w:val="000000"/>
                <w:sz w:val="28"/>
                <w:szCs w:val="28"/>
              </w:rPr>
              <w:t>3) заяв</w:t>
            </w:r>
            <w:r w:rsidR="00CB5C13">
              <w:rPr>
                <w:color w:val="000000"/>
                <w:sz w:val="28"/>
                <w:szCs w:val="28"/>
              </w:rPr>
              <w:t>а</w:t>
            </w:r>
            <w:r w:rsidRPr="00997B0D">
              <w:rPr>
                <w:color w:val="000000"/>
                <w:sz w:val="28"/>
                <w:szCs w:val="28"/>
              </w:rPr>
              <w:t xml:space="preserve">, в якій </w:t>
            </w:r>
            <w:r w:rsidR="00CB5C13">
              <w:rPr>
                <w:color w:val="000000"/>
                <w:sz w:val="28"/>
                <w:szCs w:val="28"/>
              </w:rPr>
              <w:t xml:space="preserve">особа </w:t>
            </w:r>
            <w:r w:rsidR="007B0050">
              <w:rPr>
                <w:color w:val="000000"/>
                <w:sz w:val="28"/>
                <w:szCs w:val="28"/>
              </w:rPr>
              <w:t>–</w:t>
            </w:r>
            <w:r w:rsidR="00CB5C13">
              <w:rPr>
                <w:color w:val="000000"/>
                <w:sz w:val="28"/>
                <w:szCs w:val="28"/>
              </w:rPr>
              <w:t xml:space="preserve"> кандидат</w:t>
            </w:r>
            <w:r w:rsidR="007B0050">
              <w:rPr>
                <w:color w:val="000000"/>
                <w:sz w:val="28"/>
                <w:szCs w:val="28"/>
              </w:rPr>
              <w:t xml:space="preserve"> </w:t>
            </w:r>
            <w:r w:rsidRPr="00997B0D">
              <w:rPr>
                <w:color w:val="000000"/>
                <w:sz w:val="28"/>
                <w:szCs w:val="28"/>
              </w:rPr>
              <w:t>повідомляє, що до неї не застосовуються заборони, визначені частиною </w:t>
            </w:r>
            <w:hyperlink r:id="rId6" w:anchor="n13" w:tgtFrame="_blank" w:history="1">
              <w:r w:rsidRPr="00EF772B">
                <w:rPr>
                  <w:rStyle w:val="a3"/>
                  <w:color w:val="auto"/>
                  <w:sz w:val="28"/>
                  <w:szCs w:val="28"/>
                </w:rPr>
                <w:t>третьою</w:t>
              </w:r>
            </w:hyperlink>
            <w:r w:rsidRPr="00EF772B">
              <w:rPr>
                <w:sz w:val="28"/>
                <w:szCs w:val="28"/>
              </w:rPr>
              <w:t> або </w:t>
            </w:r>
            <w:hyperlink r:id="rId7" w:anchor="n14" w:tgtFrame="_blank" w:history="1">
              <w:r w:rsidRPr="00EF772B">
                <w:rPr>
                  <w:rStyle w:val="a3"/>
                  <w:color w:val="auto"/>
                  <w:sz w:val="28"/>
                  <w:szCs w:val="28"/>
                </w:rPr>
                <w:t>четвертою</w:t>
              </w:r>
            </w:hyperlink>
            <w:r w:rsidRPr="00997B0D">
              <w:rPr>
                <w:color w:val="000000"/>
                <w:sz w:val="28"/>
                <w:szCs w:val="28"/>
              </w:rPr>
              <w:t xml:space="preserve"> статті 1 Закону України </w:t>
            </w:r>
            <w:proofErr w:type="spellStart"/>
            <w:r w:rsidRPr="00997B0D">
              <w:rPr>
                <w:color w:val="000000"/>
                <w:sz w:val="28"/>
                <w:szCs w:val="28"/>
              </w:rPr>
              <w:t>“Про</w:t>
            </w:r>
            <w:proofErr w:type="spellEnd"/>
            <w:r w:rsidRPr="00997B0D">
              <w:rPr>
                <w:color w:val="000000"/>
                <w:sz w:val="28"/>
                <w:szCs w:val="28"/>
              </w:rPr>
              <w:t xml:space="preserve"> очищення </w:t>
            </w:r>
            <w:proofErr w:type="spellStart"/>
            <w:r w:rsidRPr="00997B0D">
              <w:rPr>
                <w:color w:val="000000"/>
                <w:sz w:val="28"/>
                <w:szCs w:val="28"/>
              </w:rPr>
              <w:t>влади”</w:t>
            </w:r>
            <w:proofErr w:type="spellEnd"/>
            <w:r w:rsidRPr="00997B0D">
              <w:rPr>
                <w:color w:val="000000"/>
                <w:sz w:val="28"/>
                <w:szCs w:val="28"/>
              </w:rPr>
              <w:t>, та надає згоду на проходження перевірки та на оприлюднення відомостей стосовно неї відповідно до зазначеного Закону;</w:t>
            </w:r>
          </w:p>
          <w:p w:rsidR="00FE6BBB" w:rsidRPr="006A2FFD" w:rsidRDefault="00FE6BBB" w:rsidP="009A5615">
            <w:pPr>
              <w:tabs>
                <w:tab w:val="left" w:pos="0"/>
              </w:tabs>
              <w:spacing w:after="0" w:line="240" w:lineRule="auto"/>
              <w:ind w:left="268" w:right="126" w:firstLine="142"/>
              <w:jc w:val="both"/>
              <w:rPr>
                <w:rFonts w:ascii="Times New Roman" w:hAnsi="Times New Roman"/>
                <w:sz w:val="28"/>
                <w:szCs w:val="28"/>
                <w:lang w:val="uk-UA"/>
              </w:rPr>
            </w:pPr>
          </w:p>
          <w:p w:rsidR="00713B64" w:rsidRPr="0043426D" w:rsidRDefault="00713B64" w:rsidP="009A5615">
            <w:pPr>
              <w:tabs>
                <w:tab w:val="left" w:pos="0"/>
              </w:tabs>
              <w:spacing w:after="0" w:line="240" w:lineRule="auto"/>
              <w:ind w:left="268" w:right="126" w:firstLine="142"/>
              <w:jc w:val="both"/>
              <w:rPr>
                <w:rFonts w:ascii="Times New Roman" w:hAnsi="Times New Roman"/>
                <w:sz w:val="28"/>
                <w:szCs w:val="28"/>
                <w:lang w:val="uk-UA"/>
              </w:rPr>
            </w:pPr>
            <w:r w:rsidRPr="00C046D4">
              <w:rPr>
                <w:rFonts w:ascii="Times New Roman" w:hAnsi="Times New Roman"/>
                <w:b/>
                <w:sz w:val="28"/>
                <w:szCs w:val="28"/>
                <w:lang w:val="uk-UA"/>
              </w:rPr>
              <w:t xml:space="preserve">Документи приймаються до </w:t>
            </w:r>
            <w:r w:rsidRPr="0012104A">
              <w:rPr>
                <w:rFonts w:ascii="Times New Roman" w:hAnsi="Times New Roman"/>
                <w:b/>
                <w:sz w:val="28"/>
                <w:szCs w:val="28"/>
                <w:lang w:val="uk-UA"/>
              </w:rPr>
              <w:t xml:space="preserve">17:15 год. </w:t>
            </w:r>
            <w:r w:rsidR="00C046D4" w:rsidRPr="0012104A">
              <w:rPr>
                <w:rFonts w:ascii="Times New Roman" w:hAnsi="Times New Roman"/>
                <w:b/>
                <w:sz w:val="28"/>
                <w:szCs w:val="28"/>
                <w:lang w:val="uk-UA"/>
              </w:rPr>
              <w:t>2</w:t>
            </w:r>
            <w:r w:rsidR="001C03A7" w:rsidRPr="0012104A">
              <w:rPr>
                <w:rFonts w:ascii="Times New Roman" w:hAnsi="Times New Roman"/>
                <w:b/>
                <w:sz w:val="28"/>
                <w:szCs w:val="28"/>
                <w:lang w:val="uk-UA"/>
              </w:rPr>
              <w:t>8</w:t>
            </w:r>
            <w:r w:rsidRPr="0012104A">
              <w:rPr>
                <w:rFonts w:ascii="Times New Roman" w:hAnsi="Times New Roman"/>
                <w:b/>
                <w:sz w:val="28"/>
                <w:szCs w:val="28"/>
                <w:lang w:val="uk-UA"/>
              </w:rPr>
              <w:t xml:space="preserve"> </w:t>
            </w:r>
            <w:r w:rsidR="0097585A">
              <w:rPr>
                <w:rFonts w:ascii="Times New Roman" w:hAnsi="Times New Roman"/>
                <w:b/>
                <w:sz w:val="28"/>
                <w:szCs w:val="28"/>
                <w:lang w:val="uk-UA"/>
              </w:rPr>
              <w:t>листопада</w:t>
            </w:r>
            <w:r w:rsidRPr="00C046D4">
              <w:rPr>
                <w:rFonts w:ascii="Times New Roman" w:hAnsi="Times New Roman"/>
                <w:b/>
                <w:sz w:val="28"/>
                <w:szCs w:val="28"/>
                <w:lang w:val="uk-UA"/>
              </w:rPr>
              <w:t xml:space="preserve"> 201</w:t>
            </w:r>
            <w:r w:rsidR="00C046D4" w:rsidRPr="00C046D4">
              <w:rPr>
                <w:rFonts w:ascii="Times New Roman" w:hAnsi="Times New Roman"/>
                <w:b/>
                <w:sz w:val="28"/>
                <w:szCs w:val="28"/>
                <w:lang w:val="uk-UA"/>
              </w:rPr>
              <w:t>9</w:t>
            </w:r>
            <w:r w:rsidRPr="00C046D4">
              <w:rPr>
                <w:rFonts w:ascii="Times New Roman" w:hAnsi="Times New Roman"/>
                <w:b/>
                <w:sz w:val="28"/>
                <w:szCs w:val="28"/>
                <w:lang w:val="uk-UA"/>
              </w:rPr>
              <w:t xml:space="preserve"> року</w:t>
            </w:r>
            <w:r w:rsidRPr="00C046D4">
              <w:rPr>
                <w:rFonts w:ascii="Times New Roman" w:hAnsi="Times New Roman"/>
                <w:sz w:val="28"/>
                <w:szCs w:val="28"/>
                <w:lang w:val="uk-UA"/>
              </w:rPr>
              <w:t>.</w:t>
            </w:r>
          </w:p>
          <w:p w:rsidR="00F61D4E" w:rsidRPr="0043426D" w:rsidRDefault="00F61D4E" w:rsidP="009A5615">
            <w:pPr>
              <w:tabs>
                <w:tab w:val="left" w:pos="552"/>
              </w:tabs>
              <w:spacing w:after="0" w:line="240" w:lineRule="auto"/>
              <w:ind w:right="126"/>
              <w:jc w:val="both"/>
              <w:rPr>
                <w:rFonts w:ascii="Times New Roman" w:hAnsi="Times New Roman"/>
                <w:sz w:val="28"/>
                <w:szCs w:val="28"/>
                <w:lang w:val="uk-UA"/>
              </w:rPr>
            </w:pPr>
          </w:p>
        </w:tc>
      </w:tr>
      <w:tr w:rsidR="002F411D" w:rsidRPr="0097585A"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544E18" w:rsidP="00F55AE8">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t>Місце, час та дата</w:t>
            </w:r>
            <w:r w:rsidR="002F411D" w:rsidRPr="00442889">
              <w:rPr>
                <w:rFonts w:ascii="Times New Roman" w:hAnsi="Times New Roman"/>
                <w:b/>
                <w:sz w:val="28"/>
                <w:szCs w:val="28"/>
                <w:lang w:val="uk-UA"/>
              </w:rPr>
              <w:t xml:space="preserve"> проведення конкурсу</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9027F" w:rsidRPr="00D30F94" w:rsidRDefault="0097585A" w:rsidP="009A5615">
            <w:pPr>
              <w:spacing w:after="0" w:line="240" w:lineRule="auto"/>
              <w:ind w:left="126" w:right="126"/>
              <w:jc w:val="both"/>
              <w:rPr>
                <w:rFonts w:ascii="Times New Roman" w:hAnsi="Times New Roman"/>
                <w:sz w:val="28"/>
                <w:szCs w:val="28"/>
                <w:lang w:val="uk-UA"/>
              </w:rPr>
            </w:pPr>
            <w:r w:rsidRPr="0012104A">
              <w:rPr>
                <w:rFonts w:ascii="Times New Roman" w:hAnsi="Times New Roman"/>
                <w:sz w:val="28"/>
                <w:szCs w:val="28"/>
                <w:lang w:val="uk-UA"/>
              </w:rPr>
              <w:t>06</w:t>
            </w:r>
            <w:r w:rsidR="00C046D4" w:rsidRPr="0012104A">
              <w:rPr>
                <w:rFonts w:ascii="Times New Roman" w:hAnsi="Times New Roman"/>
                <w:sz w:val="28"/>
                <w:szCs w:val="28"/>
                <w:lang w:val="uk-UA"/>
              </w:rPr>
              <w:t xml:space="preserve"> </w:t>
            </w:r>
            <w:r w:rsidRPr="0012104A">
              <w:rPr>
                <w:rFonts w:ascii="Times New Roman" w:hAnsi="Times New Roman"/>
                <w:sz w:val="28"/>
                <w:szCs w:val="28"/>
                <w:lang w:val="uk-UA"/>
              </w:rPr>
              <w:t>г</w:t>
            </w:r>
            <w:r>
              <w:rPr>
                <w:rFonts w:ascii="Times New Roman" w:hAnsi="Times New Roman"/>
                <w:sz w:val="28"/>
                <w:szCs w:val="28"/>
                <w:lang w:val="uk-UA"/>
              </w:rPr>
              <w:t>рудня</w:t>
            </w:r>
            <w:r w:rsidR="0079027F" w:rsidRPr="00D30F94">
              <w:rPr>
                <w:rFonts w:ascii="Times New Roman" w:hAnsi="Times New Roman"/>
                <w:sz w:val="28"/>
                <w:szCs w:val="28"/>
                <w:lang w:val="uk-UA"/>
              </w:rPr>
              <w:t xml:space="preserve"> 201</w:t>
            </w:r>
            <w:r w:rsidR="00C046D4" w:rsidRPr="00D30F94">
              <w:rPr>
                <w:rFonts w:ascii="Times New Roman" w:hAnsi="Times New Roman"/>
                <w:sz w:val="28"/>
                <w:szCs w:val="28"/>
                <w:lang w:val="uk-UA"/>
              </w:rPr>
              <w:t>9</w:t>
            </w:r>
            <w:r w:rsidR="0079027F" w:rsidRPr="00D30F94">
              <w:rPr>
                <w:rFonts w:ascii="Times New Roman" w:hAnsi="Times New Roman"/>
                <w:sz w:val="28"/>
                <w:szCs w:val="28"/>
                <w:lang w:val="uk-UA"/>
              </w:rPr>
              <w:t xml:space="preserve"> року,</w:t>
            </w:r>
            <w:r w:rsidR="00606950">
              <w:rPr>
                <w:rFonts w:ascii="Times New Roman" w:hAnsi="Times New Roman"/>
                <w:sz w:val="28"/>
                <w:szCs w:val="28"/>
                <w:lang w:val="uk-UA"/>
              </w:rPr>
              <w:t xml:space="preserve"> початок </w:t>
            </w:r>
            <w:r w:rsidR="00544E18">
              <w:rPr>
                <w:rFonts w:ascii="Times New Roman" w:hAnsi="Times New Roman"/>
                <w:sz w:val="28"/>
                <w:szCs w:val="28"/>
                <w:lang w:val="uk-UA"/>
              </w:rPr>
              <w:t xml:space="preserve">о 10:00 год., за адресою: </w:t>
            </w:r>
            <w:r w:rsidR="001D516B" w:rsidRPr="00D30F94">
              <w:rPr>
                <w:rFonts w:ascii="Times New Roman" w:hAnsi="Times New Roman"/>
                <w:sz w:val="28"/>
                <w:szCs w:val="28"/>
                <w:lang w:val="uk-UA"/>
              </w:rPr>
              <w:t xml:space="preserve">Івано-Франківський міський суд Івано-Франківської області, </w:t>
            </w:r>
            <w:r w:rsidR="0079027F" w:rsidRPr="00D30F94">
              <w:rPr>
                <w:rFonts w:ascii="Times New Roman" w:hAnsi="Times New Roman"/>
                <w:sz w:val="28"/>
                <w:szCs w:val="28"/>
                <w:lang w:val="uk-UA"/>
              </w:rPr>
              <w:t xml:space="preserve"> вул.</w:t>
            </w:r>
            <w:r w:rsidR="00813FD0" w:rsidRPr="00D30F94">
              <w:rPr>
                <w:rFonts w:ascii="Times New Roman" w:hAnsi="Times New Roman"/>
                <w:sz w:val="28"/>
                <w:szCs w:val="28"/>
                <w:lang w:val="uk-UA"/>
              </w:rPr>
              <w:t> </w:t>
            </w:r>
            <w:proofErr w:type="spellStart"/>
            <w:r w:rsidR="00D706A9" w:rsidRPr="00D30F94">
              <w:rPr>
                <w:rFonts w:ascii="Times New Roman" w:hAnsi="Times New Roman"/>
                <w:sz w:val="28"/>
                <w:szCs w:val="28"/>
                <w:lang w:val="uk-UA"/>
              </w:rPr>
              <w:t>Грюнвальдська</w:t>
            </w:r>
            <w:proofErr w:type="spellEnd"/>
            <w:r w:rsidR="00D706A9" w:rsidRPr="00D30F94">
              <w:rPr>
                <w:rFonts w:ascii="Times New Roman" w:hAnsi="Times New Roman"/>
                <w:sz w:val="28"/>
                <w:szCs w:val="28"/>
                <w:lang w:val="uk-UA"/>
              </w:rPr>
              <w:t>, 11</w:t>
            </w:r>
            <w:r w:rsidR="0079027F" w:rsidRPr="00D30F94">
              <w:rPr>
                <w:rFonts w:ascii="Times New Roman" w:hAnsi="Times New Roman"/>
                <w:sz w:val="28"/>
                <w:szCs w:val="28"/>
                <w:lang w:val="uk-UA"/>
              </w:rPr>
              <w:t>, м.</w:t>
            </w:r>
            <w:r w:rsidR="00813FD0" w:rsidRPr="00D30F94">
              <w:rPr>
                <w:rFonts w:ascii="Times New Roman" w:hAnsi="Times New Roman"/>
                <w:sz w:val="28"/>
                <w:szCs w:val="28"/>
                <w:lang w:val="uk-UA"/>
              </w:rPr>
              <w:t> </w:t>
            </w:r>
            <w:r w:rsidR="00F61D4E" w:rsidRPr="00D30F94">
              <w:rPr>
                <w:rFonts w:ascii="Times New Roman" w:hAnsi="Times New Roman"/>
                <w:sz w:val="28"/>
                <w:szCs w:val="28"/>
                <w:lang w:val="uk-UA"/>
              </w:rPr>
              <w:t xml:space="preserve"> Івано-Франківськ</w:t>
            </w:r>
          </w:p>
          <w:p w:rsidR="00F61D4E" w:rsidRPr="00D30F94" w:rsidRDefault="00F61D4E" w:rsidP="009A5615">
            <w:pPr>
              <w:spacing w:after="0" w:line="240" w:lineRule="auto"/>
              <w:ind w:right="126"/>
              <w:rPr>
                <w:rFonts w:ascii="Times New Roman" w:hAnsi="Times New Roman"/>
                <w:sz w:val="28"/>
                <w:szCs w:val="28"/>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F55AE8" w:rsidRDefault="002F411D" w:rsidP="00F55AE8">
            <w:pPr>
              <w:spacing w:after="0" w:line="240" w:lineRule="auto"/>
              <w:ind w:left="142"/>
              <w:rPr>
                <w:rFonts w:ascii="Times New Roman" w:hAnsi="Times New Roman"/>
                <w:b/>
                <w:sz w:val="28"/>
                <w:szCs w:val="28"/>
                <w:lang w:val="uk-UA"/>
              </w:rPr>
            </w:pPr>
            <w:r w:rsidRPr="00F55AE8">
              <w:rPr>
                <w:rFonts w:ascii="Times New Roman" w:hAnsi="Times New Roman"/>
                <w:b/>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CD56D6" w:rsidRDefault="001D516B" w:rsidP="009A5615">
            <w:pPr>
              <w:spacing w:after="0" w:line="240" w:lineRule="auto"/>
              <w:ind w:left="268" w:firstLine="268"/>
              <w:rPr>
                <w:rFonts w:ascii="Times New Roman" w:hAnsi="Times New Roman"/>
                <w:sz w:val="28"/>
                <w:szCs w:val="28"/>
                <w:lang w:val="uk-UA"/>
              </w:rPr>
            </w:pPr>
            <w:r>
              <w:rPr>
                <w:rFonts w:ascii="Times New Roman" w:hAnsi="Times New Roman"/>
                <w:sz w:val="28"/>
                <w:szCs w:val="28"/>
                <w:lang w:val="uk-UA"/>
              </w:rPr>
              <w:t xml:space="preserve">Старший секретар суду </w:t>
            </w:r>
          </w:p>
          <w:p w:rsidR="001D516B" w:rsidRPr="0043426D" w:rsidRDefault="001D516B" w:rsidP="009A5615">
            <w:pPr>
              <w:spacing w:after="0" w:line="240" w:lineRule="auto"/>
              <w:ind w:left="268" w:firstLine="268"/>
              <w:rPr>
                <w:rFonts w:ascii="Times New Roman" w:hAnsi="Times New Roman"/>
                <w:sz w:val="28"/>
                <w:szCs w:val="28"/>
                <w:lang w:val="uk-UA"/>
              </w:rPr>
            </w:pPr>
            <w:proofErr w:type="spellStart"/>
            <w:r>
              <w:rPr>
                <w:rFonts w:ascii="Times New Roman" w:hAnsi="Times New Roman"/>
                <w:sz w:val="28"/>
                <w:szCs w:val="28"/>
                <w:lang w:val="uk-UA"/>
              </w:rPr>
              <w:t>Юречко</w:t>
            </w:r>
            <w:proofErr w:type="spellEnd"/>
            <w:r>
              <w:rPr>
                <w:rFonts w:ascii="Times New Roman" w:hAnsi="Times New Roman"/>
                <w:sz w:val="28"/>
                <w:szCs w:val="28"/>
                <w:lang w:val="uk-UA"/>
              </w:rPr>
              <w:t xml:space="preserve"> Уляна Анатоліївна</w:t>
            </w:r>
          </w:p>
          <w:p w:rsidR="00F61D4E" w:rsidRPr="0043426D" w:rsidRDefault="008A1E70" w:rsidP="009A5615">
            <w:pPr>
              <w:spacing w:after="0" w:line="240" w:lineRule="auto"/>
              <w:ind w:left="268" w:firstLine="268"/>
              <w:rPr>
                <w:rFonts w:ascii="Times New Roman" w:hAnsi="Times New Roman"/>
                <w:sz w:val="28"/>
                <w:szCs w:val="28"/>
                <w:lang w:val="uk-UA"/>
              </w:rPr>
            </w:pPr>
            <w:r w:rsidRPr="0043426D">
              <w:rPr>
                <w:rFonts w:ascii="Times New Roman" w:hAnsi="Times New Roman"/>
                <w:sz w:val="28"/>
                <w:szCs w:val="28"/>
                <w:lang w:val="uk-UA"/>
              </w:rPr>
              <w:t xml:space="preserve">тел. </w:t>
            </w:r>
            <w:r w:rsidR="00CD56D6" w:rsidRPr="0043426D">
              <w:rPr>
                <w:rFonts w:ascii="Times New Roman" w:hAnsi="Times New Roman"/>
                <w:sz w:val="28"/>
                <w:szCs w:val="28"/>
                <w:lang w:val="uk-UA"/>
              </w:rPr>
              <w:t>(</w:t>
            </w:r>
            <w:r w:rsidRPr="0043426D">
              <w:rPr>
                <w:rFonts w:ascii="Times New Roman" w:hAnsi="Times New Roman"/>
                <w:sz w:val="28"/>
                <w:szCs w:val="28"/>
                <w:lang w:val="uk-UA"/>
              </w:rPr>
              <w:t>034</w:t>
            </w:r>
            <w:r w:rsidR="00F377FB">
              <w:rPr>
                <w:rFonts w:ascii="Times New Roman" w:hAnsi="Times New Roman"/>
                <w:sz w:val="28"/>
                <w:szCs w:val="28"/>
                <w:lang w:val="uk-UA"/>
              </w:rPr>
              <w:t>2</w:t>
            </w:r>
            <w:r w:rsidR="00CD56D6" w:rsidRPr="0043426D">
              <w:rPr>
                <w:rFonts w:ascii="Times New Roman" w:hAnsi="Times New Roman"/>
                <w:sz w:val="28"/>
                <w:szCs w:val="28"/>
                <w:lang w:val="uk-UA"/>
              </w:rPr>
              <w:t>)</w:t>
            </w:r>
            <w:r w:rsidRPr="0043426D">
              <w:rPr>
                <w:rFonts w:ascii="Times New Roman" w:hAnsi="Times New Roman"/>
                <w:sz w:val="28"/>
                <w:szCs w:val="28"/>
                <w:lang w:val="uk-UA"/>
              </w:rPr>
              <w:t xml:space="preserve"> </w:t>
            </w:r>
            <w:r w:rsidR="001D516B">
              <w:rPr>
                <w:rFonts w:ascii="Times New Roman" w:hAnsi="Times New Roman"/>
                <w:sz w:val="28"/>
                <w:szCs w:val="28"/>
                <w:lang w:val="uk-UA"/>
              </w:rPr>
              <w:t>75-01-21</w:t>
            </w:r>
          </w:p>
          <w:p w:rsidR="002F411D" w:rsidRPr="0043426D" w:rsidRDefault="002F411D" w:rsidP="001D516B">
            <w:pPr>
              <w:spacing w:after="0" w:line="240" w:lineRule="auto"/>
              <w:rPr>
                <w:rFonts w:ascii="Times New Roman" w:hAnsi="Times New Roman"/>
                <w:sz w:val="28"/>
                <w:szCs w:val="28"/>
                <w:lang w:val="uk-UA"/>
              </w:rPr>
            </w:pPr>
          </w:p>
        </w:tc>
      </w:tr>
      <w:tr w:rsidR="002F411D" w:rsidRPr="0043426D" w:rsidTr="009A5615">
        <w:trPr>
          <w:trHeight w:val="566"/>
        </w:trPr>
        <w:tc>
          <w:tcPr>
            <w:tcW w:w="9654" w:type="dxa"/>
            <w:gridSpan w:val="4"/>
            <w:tcBorders>
              <w:top w:val="single" w:sz="4" w:space="0" w:color="auto"/>
              <w:left w:val="nil"/>
              <w:bottom w:val="nil"/>
              <w:right w:val="nil"/>
            </w:tcBorders>
            <w:vAlign w:val="center"/>
            <w:hideMark/>
          </w:tcPr>
          <w:p w:rsidR="00F61D4E" w:rsidRPr="0043426D" w:rsidRDefault="00544E18" w:rsidP="0043426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Кваліфікаційні вимоги</w:t>
            </w:r>
          </w:p>
        </w:tc>
      </w:tr>
      <w:tr w:rsidR="002F411D" w:rsidRPr="0043426D" w:rsidTr="00F55AE8">
        <w:trPr>
          <w:trHeight w:val="183"/>
        </w:trPr>
        <w:tc>
          <w:tcPr>
            <w:tcW w:w="9654" w:type="dxa"/>
            <w:gridSpan w:val="4"/>
            <w:tcBorders>
              <w:top w:val="nil"/>
              <w:left w:val="nil"/>
              <w:bottom w:val="single" w:sz="4" w:space="0" w:color="auto"/>
              <w:right w:val="nil"/>
            </w:tcBorders>
            <w:vAlign w:val="center"/>
            <w:hideMark/>
          </w:tcPr>
          <w:p w:rsidR="00CD56D6" w:rsidRPr="00544E18" w:rsidRDefault="00CD56D6" w:rsidP="00544E18">
            <w:pPr>
              <w:spacing w:after="0" w:line="240" w:lineRule="auto"/>
              <w:rPr>
                <w:rFonts w:ascii="Times New Roman" w:hAnsi="Times New Roman"/>
                <w:sz w:val="16"/>
                <w:szCs w:val="16"/>
                <w:lang w:val="uk-UA"/>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lastRenderedPageBreak/>
              <w:t>Освіта</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43426D" w:rsidRDefault="00F55AE8" w:rsidP="009A5615">
            <w:pPr>
              <w:spacing w:after="0" w:line="240" w:lineRule="auto"/>
              <w:ind w:left="127" w:right="268"/>
              <w:jc w:val="both"/>
              <w:rPr>
                <w:rStyle w:val="rvts0"/>
                <w:rFonts w:ascii="Times New Roman" w:hAnsi="Times New Roman"/>
                <w:sz w:val="28"/>
                <w:szCs w:val="28"/>
                <w:lang w:val="uk-UA"/>
              </w:rPr>
            </w:pPr>
            <w:r>
              <w:rPr>
                <w:rStyle w:val="rvts0"/>
                <w:rFonts w:ascii="Times New Roman" w:hAnsi="Times New Roman"/>
                <w:sz w:val="28"/>
                <w:szCs w:val="28"/>
                <w:lang w:val="uk-UA"/>
              </w:rPr>
              <w:t>бакалавр або молодший бакалавр</w:t>
            </w:r>
            <w:r w:rsidRPr="008A7C6E">
              <w:rPr>
                <w:rFonts w:ascii="Times New Roman" w:hAnsi="Times New Roman"/>
                <w:sz w:val="28"/>
                <w:szCs w:val="28"/>
              </w:rPr>
              <w:t xml:space="preserve"> за </w:t>
            </w:r>
            <w:proofErr w:type="spellStart"/>
            <w:r w:rsidRPr="008A7C6E">
              <w:rPr>
                <w:rFonts w:ascii="Times New Roman" w:hAnsi="Times New Roman"/>
                <w:sz w:val="28"/>
                <w:szCs w:val="28"/>
              </w:rPr>
              <w:t>спеціальністю</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Правознавство</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або</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Правоохоронна</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діяльність</w:t>
            </w:r>
            <w:proofErr w:type="spellEnd"/>
            <w:r w:rsidRPr="008A7C6E">
              <w:rPr>
                <w:rFonts w:ascii="Times New Roman" w:hAnsi="Times New Roman"/>
                <w:sz w:val="28"/>
                <w:szCs w:val="28"/>
              </w:rPr>
              <w:t>"</w:t>
            </w:r>
          </w:p>
          <w:p w:rsidR="00F55AE8" w:rsidRPr="0043426D" w:rsidRDefault="00F55AE8" w:rsidP="009A5615">
            <w:pPr>
              <w:spacing w:after="0" w:line="240" w:lineRule="auto"/>
              <w:ind w:left="127" w:right="268"/>
              <w:rPr>
                <w:rFonts w:ascii="Times New Roman" w:hAnsi="Times New Roman"/>
                <w:sz w:val="28"/>
                <w:szCs w:val="28"/>
                <w:lang w:val="uk-UA"/>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t>Досвід роботи</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8A7C6E" w:rsidRDefault="00F55AE8" w:rsidP="009A5615">
            <w:pPr>
              <w:shd w:val="clear" w:color="auto" w:fill="FFFFFF"/>
              <w:ind w:left="127" w:right="268"/>
              <w:jc w:val="both"/>
              <w:rPr>
                <w:rFonts w:ascii="Times New Roman" w:hAnsi="Times New Roman"/>
                <w:sz w:val="28"/>
                <w:szCs w:val="28"/>
              </w:rPr>
            </w:pPr>
            <w:r>
              <w:rPr>
                <w:rFonts w:ascii="Times New Roman" w:hAnsi="Times New Roman"/>
                <w:sz w:val="28"/>
                <w:szCs w:val="28"/>
                <w:lang w:val="uk-UA"/>
              </w:rPr>
              <w:t>не потрібно</w:t>
            </w:r>
          </w:p>
          <w:p w:rsidR="00F55AE8" w:rsidRPr="001D516B" w:rsidRDefault="00F55AE8" w:rsidP="009A5615">
            <w:pPr>
              <w:spacing w:after="0" w:line="240" w:lineRule="auto"/>
              <w:ind w:left="127" w:right="268"/>
              <w:rPr>
                <w:rFonts w:ascii="Times New Roman" w:hAnsi="Times New Roman"/>
                <w:sz w:val="28"/>
                <w:szCs w:val="28"/>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t>Володіння державною мовою</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43426D" w:rsidRDefault="00B7742C"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F55AE8" w:rsidRPr="0043426D">
              <w:rPr>
                <w:rFonts w:ascii="Times New Roman" w:hAnsi="Times New Roman"/>
                <w:sz w:val="28"/>
                <w:szCs w:val="28"/>
                <w:lang w:val="uk-UA"/>
              </w:rPr>
              <w:t>вільне володіння державною мовою</w:t>
            </w:r>
          </w:p>
          <w:p w:rsidR="00F55AE8" w:rsidRPr="0043426D" w:rsidRDefault="00F55AE8" w:rsidP="0043426D">
            <w:pPr>
              <w:spacing w:after="0" w:line="240" w:lineRule="auto"/>
              <w:rPr>
                <w:rFonts w:ascii="Times New Roman" w:hAnsi="Times New Roman"/>
                <w:sz w:val="28"/>
                <w:szCs w:val="28"/>
                <w:lang w:val="uk-UA"/>
              </w:rPr>
            </w:pPr>
          </w:p>
        </w:tc>
      </w:tr>
      <w:tr w:rsidR="00F55AE8" w:rsidRPr="0043426D" w:rsidTr="009A5615">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F55AE8" w:rsidRDefault="00F55AE8" w:rsidP="00F55AE8">
            <w:pPr>
              <w:spacing w:after="0" w:line="240" w:lineRule="auto"/>
              <w:jc w:val="center"/>
              <w:rPr>
                <w:rFonts w:ascii="Times New Roman" w:hAnsi="Times New Roman"/>
                <w:b/>
                <w:sz w:val="28"/>
                <w:szCs w:val="28"/>
                <w:lang w:val="uk-UA"/>
              </w:rPr>
            </w:pPr>
          </w:p>
          <w:p w:rsidR="00F55AE8" w:rsidRDefault="00F55AE8" w:rsidP="00F55AE8">
            <w:pPr>
              <w:spacing w:after="0" w:line="240" w:lineRule="auto"/>
              <w:jc w:val="center"/>
              <w:rPr>
                <w:rFonts w:ascii="Times New Roman" w:hAnsi="Times New Roman"/>
                <w:b/>
                <w:sz w:val="28"/>
                <w:szCs w:val="28"/>
                <w:lang w:val="uk-UA"/>
              </w:rPr>
            </w:pPr>
            <w:r w:rsidRPr="00544E18">
              <w:rPr>
                <w:rFonts w:ascii="Times New Roman" w:hAnsi="Times New Roman"/>
                <w:b/>
                <w:sz w:val="28"/>
                <w:szCs w:val="28"/>
                <w:lang w:val="uk-UA"/>
              </w:rPr>
              <w:t>Вимоги до компетентності</w:t>
            </w:r>
          </w:p>
          <w:p w:rsidR="00F55AE8" w:rsidRPr="00544E18" w:rsidRDefault="00F55AE8" w:rsidP="0043426D">
            <w:pPr>
              <w:spacing w:after="0" w:line="240" w:lineRule="auto"/>
              <w:jc w:val="center"/>
              <w:rPr>
                <w:rFonts w:ascii="Times New Roman" w:hAnsi="Times New Roman"/>
                <w:b/>
                <w:sz w:val="28"/>
                <w:szCs w:val="28"/>
                <w:lang w:val="uk-UA"/>
              </w:rPr>
            </w:pPr>
          </w:p>
        </w:tc>
      </w:tr>
      <w:tr w:rsidR="002F411D" w:rsidRPr="0043426D" w:rsidTr="009A5615">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544E18" w:rsidRPr="00544E18" w:rsidRDefault="00544E18" w:rsidP="0043426D">
            <w:pPr>
              <w:spacing w:after="0" w:line="240" w:lineRule="auto"/>
              <w:jc w:val="center"/>
              <w:rPr>
                <w:rFonts w:ascii="Times New Roman" w:hAnsi="Times New Roman"/>
                <w:b/>
                <w:sz w:val="16"/>
                <w:szCs w:val="16"/>
                <w:lang w:val="uk-UA"/>
              </w:rPr>
            </w:pPr>
          </w:p>
          <w:p w:rsidR="00544E18" w:rsidRPr="00544E18" w:rsidRDefault="00544E18" w:rsidP="00544E1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Вимога                                                 Компоненти вимоги</w:t>
            </w:r>
          </w:p>
          <w:p w:rsidR="00F61D4E" w:rsidRDefault="00D6094D" w:rsidP="0043426D">
            <w:pPr>
              <w:spacing w:after="0" w:line="240" w:lineRule="auto"/>
              <w:jc w:val="center"/>
              <w:rPr>
                <w:rFonts w:ascii="Times New Roman" w:hAnsi="Times New Roman"/>
                <w:sz w:val="28"/>
                <w:szCs w:val="28"/>
                <w:lang w:val="uk-UA"/>
              </w:rPr>
            </w:pPr>
            <w:r w:rsidRPr="00D6094D">
              <w:rPr>
                <w:rFonts w:ascii="Times New Roman" w:hAnsi="Times New Roman"/>
                <w:noProof/>
                <w:sz w:val="28"/>
                <w:szCs w:val="28"/>
                <w:lang w:val="uk-UA" w:eastAsia="uk-UA"/>
              </w:rPr>
              <w:pict>
                <v:shapetype id="_x0000_t32" coordsize="21600,21600" o:spt="32" o:oned="t" path="m,l21600,21600e" filled="f">
                  <v:path arrowok="t" fillok="f" o:connecttype="none"/>
                  <o:lock v:ext="edit" shapetype="t"/>
                </v:shapetype>
                <v:shape id="_x0000_s1033" type="#_x0000_t32" style="position:absolute;left:0;text-align:left;margin-left:195.1pt;margin-top:4.95pt;width:0;height:88.65pt;flip:y;z-index:251661312" o:connectortype="straight"/>
              </w:pict>
            </w:r>
            <w:r w:rsidRPr="00D6094D">
              <w:rPr>
                <w:rFonts w:ascii="Times New Roman" w:hAnsi="Times New Roman"/>
                <w:noProof/>
                <w:sz w:val="28"/>
                <w:szCs w:val="28"/>
                <w:lang w:val="uk-UA" w:eastAsia="uk-UA"/>
              </w:rPr>
              <w:pict>
                <v:shape id="_x0000_s1029" type="#_x0000_t32" style="position:absolute;left:0;text-align:left;margin-left:-1.05pt;margin-top:3.65pt;width:476pt;height:1pt;flip:y;z-index:251659264" o:connectortype="straight"/>
              </w:pict>
            </w:r>
          </w:p>
          <w:p w:rsidR="00CE65BA" w:rsidRDefault="002457D2" w:rsidP="002457D2">
            <w:pPr>
              <w:pStyle w:val="a4"/>
              <w:ind w:left="0"/>
              <w:rPr>
                <w:bCs/>
                <w:sz w:val="28"/>
                <w:szCs w:val="28"/>
                <w:lang w:val="uk-UA"/>
              </w:rPr>
            </w:pPr>
            <w:r>
              <w:rPr>
                <w:bCs/>
                <w:sz w:val="28"/>
                <w:szCs w:val="28"/>
                <w:lang w:val="uk-UA"/>
              </w:rPr>
              <w:t xml:space="preserve">1. </w:t>
            </w:r>
            <w:r w:rsidR="00CE65BA" w:rsidRPr="00CE65BA">
              <w:rPr>
                <w:bCs/>
                <w:sz w:val="28"/>
                <w:szCs w:val="28"/>
                <w:lang w:val="uk-UA"/>
              </w:rPr>
              <w:t>Уміння працювати</w:t>
            </w:r>
            <w:r w:rsidR="000F3D88">
              <w:rPr>
                <w:bCs/>
                <w:sz w:val="28"/>
                <w:szCs w:val="28"/>
                <w:lang w:val="uk-UA"/>
              </w:rPr>
              <w:t xml:space="preserve">  </w:t>
            </w:r>
            <w:r w:rsidR="00CE65BA">
              <w:rPr>
                <w:bCs/>
                <w:sz w:val="28"/>
                <w:szCs w:val="28"/>
                <w:lang w:val="uk-UA"/>
              </w:rPr>
              <w:t xml:space="preserve">            </w:t>
            </w:r>
            <w:r w:rsidR="00D678B3">
              <w:rPr>
                <w:bCs/>
                <w:sz w:val="28"/>
                <w:szCs w:val="28"/>
                <w:lang w:val="uk-UA"/>
              </w:rPr>
              <w:t xml:space="preserve"> </w:t>
            </w:r>
            <w:r>
              <w:rPr>
                <w:bCs/>
                <w:sz w:val="28"/>
                <w:szCs w:val="28"/>
                <w:lang w:val="uk-UA"/>
              </w:rPr>
              <w:t xml:space="preserve">       - </w:t>
            </w:r>
            <w:r w:rsidR="00CE65BA">
              <w:rPr>
                <w:bCs/>
                <w:sz w:val="28"/>
                <w:szCs w:val="28"/>
                <w:lang w:val="uk-UA"/>
              </w:rPr>
              <w:t xml:space="preserve">Вміння використовувати </w:t>
            </w:r>
          </w:p>
          <w:p w:rsidR="00CE65BA" w:rsidRDefault="002457D2" w:rsidP="000F3D88">
            <w:pPr>
              <w:pStyle w:val="a4"/>
              <w:ind w:left="0"/>
              <w:rPr>
                <w:bCs/>
                <w:sz w:val="28"/>
                <w:szCs w:val="28"/>
                <w:lang w:val="uk-UA"/>
              </w:rPr>
            </w:pPr>
            <w:r>
              <w:rPr>
                <w:bCs/>
                <w:sz w:val="28"/>
                <w:szCs w:val="28"/>
                <w:lang w:val="uk-UA"/>
              </w:rPr>
              <w:t xml:space="preserve">    </w:t>
            </w:r>
            <w:r w:rsidR="000F3D88" w:rsidRPr="00CE65BA">
              <w:rPr>
                <w:bCs/>
                <w:sz w:val="28"/>
                <w:szCs w:val="28"/>
                <w:lang w:val="uk-UA"/>
              </w:rPr>
              <w:t>з комп’ютером</w:t>
            </w:r>
            <w:r w:rsidR="00CE65BA">
              <w:rPr>
                <w:bCs/>
                <w:sz w:val="28"/>
                <w:szCs w:val="28"/>
                <w:lang w:val="uk-UA"/>
              </w:rPr>
              <w:t xml:space="preserve">             </w:t>
            </w:r>
            <w:r w:rsidR="000F3D88">
              <w:rPr>
                <w:bCs/>
                <w:sz w:val="28"/>
                <w:szCs w:val="28"/>
                <w:lang w:val="uk-UA"/>
              </w:rPr>
              <w:t xml:space="preserve"> </w:t>
            </w:r>
            <w:r w:rsidR="00CE65BA">
              <w:rPr>
                <w:bCs/>
                <w:sz w:val="28"/>
                <w:szCs w:val="28"/>
                <w:lang w:val="uk-UA"/>
              </w:rPr>
              <w:t xml:space="preserve">       </w:t>
            </w:r>
            <w:r>
              <w:rPr>
                <w:bCs/>
                <w:sz w:val="28"/>
                <w:szCs w:val="28"/>
                <w:lang w:val="uk-UA"/>
              </w:rPr>
              <w:t xml:space="preserve">        </w:t>
            </w:r>
            <w:proofErr w:type="spellStart"/>
            <w:r w:rsidR="00CE65BA">
              <w:rPr>
                <w:bCs/>
                <w:sz w:val="28"/>
                <w:szCs w:val="28"/>
                <w:lang w:val="uk-UA"/>
              </w:rPr>
              <w:t>комп</w:t>
            </w:r>
            <w:proofErr w:type="spellEnd"/>
            <w:r w:rsidR="00CE65BA" w:rsidRPr="00CE65BA">
              <w:rPr>
                <w:bCs/>
                <w:sz w:val="28"/>
                <w:szCs w:val="28"/>
              </w:rPr>
              <w:t>’</w:t>
            </w:r>
            <w:proofErr w:type="spellStart"/>
            <w:r w:rsidR="00CE65BA">
              <w:rPr>
                <w:bCs/>
                <w:sz w:val="28"/>
                <w:szCs w:val="28"/>
                <w:lang w:val="uk-UA"/>
              </w:rPr>
              <w:t>ютерне</w:t>
            </w:r>
            <w:proofErr w:type="spellEnd"/>
            <w:r w:rsidR="00CE65BA">
              <w:rPr>
                <w:bCs/>
                <w:sz w:val="28"/>
                <w:szCs w:val="28"/>
                <w:lang w:val="uk-UA"/>
              </w:rPr>
              <w:t xml:space="preserve"> обладнання, програмне</w:t>
            </w:r>
          </w:p>
          <w:p w:rsidR="00CE65BA" w:rsidRPr="00CE65BA" w:rsidRDefault="00CE65BA" w:rsidP="000F3D88">
            <w:pPr>
              <w:pStyle w:val="a4"/>
              <w:ind w:left="0"/>
              <w:rPr>
                <w:bCs/>
                <w:sz w:val="28"/>
                <w:szCs w:val="28"/>
                <w:lang w:val="uk-UA"/>
              </w:rPr>
            </w:pPr>
            <w:r>
              <w:rPr>
                <w:bCs/>
                <w:sz w:val="28"/>
                <w:szCs w:val="28"/>
                <w:lang w:val="uk-UA"/>
              </w:rPr>
              <w:t xml:space="preserve">                                                         </w:t>
            </w:r>
            <w:r w:rsidR="002457D2">
              <w:rPr>
                <w:bCs/>
                <w:sz w:val="28"/>
                <w:szCs w:val="28"/>
                <w:lang w:val="uk-UA"/>
              </w:rPr>
              <w:t xml:space="preserve">  забезпечення та офісну техніку.</w:t>
            </w:r>
          </w:p>
          <w:p w:rsidR="00544E18" w:rsidRPr="00CE65BA" w:rsidRDefault="00CE65BA" w:rsidP="000F3D88">
            <w:pPr>
              <w:spacing w:after="0" w:line="240" w:lineRule="auto"/>
              <w:rPr>
                <w:rFonts w:ascii="Times New Roman" w:hAnsi="Times New Roman"/>
                <w:bCs/>
                <w:sz w:val="28"/>
                <w:szCs w:val="28"/>
                <w:lang w:val="uk-UA"/>
              </w:rPr>
            </w:pPr>
            <w:r>
              <w:rPr>
                <w:bCs/>
                <w:sz w:val="28"/>
                <w:szCs w:val="28"/>
                <w:lang w:val="uk-UA"/>
              </w:rPr>
              <w:t xml:space="preserve">            </w:t>
            </w:r>
          </w:p>
        </w:tc>
      </w:tr>
      <w:tr w:rsidR="002457D2" w:rsidRPr="0043426D" w:rsidTr="002457D2">
        <w:trPr>
          <w:trHeight w:val="1610"/>
        </w:trPr>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43426D" w:rsidRDefault="002457D2"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2. Необхідні ділові якості</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D678B3">
            <w:pPr>
              <w:rPr>
                <w:rFonts w:ascii="Times New Roman" w:hAnsi="Times New Roman"/>
                <w:sz w:val="28"/>
                <w:szCs w:val="28"/>
                <w:lang w:val="uk-UA"/>
              </w:rPr>
            </w:pPr>
            <w:r w:rsidRPr="00D678B3">
              <w:rPr>
                <w:rFonts w:ascii="Times New Roman" w:hAnsi="Times New Roman"/>
                <w:sz w:val="28"/>
                <w:szCs w:val="28"/>
                <w:lang w:val="uk-UA"/>
              </w:rPr>
              <w:t xml:space="preserve">- вміння розподіляти роботу;  </w:t>
            </w:r>
          </w:p>
          <w:p w:rsidR="002457D2" w:rsidRDefault="002457D2" w:rsidP="00D678B3">
            <w:pPr>
              <w:rPr>
                <w:rFonts w:ascii="Times New Roman" w:hAnsi="Times New Roman"/>
                <w:sz w:val="28"/>
                <w:szCs w:val="28"/>
                <w:lang w:val="uk-UA"/>
              </w:rPr>
            </w:pPr>
            <w:r>
              <w:rPr>
                <w:rFonts w:ascii="Times New Roman" w:hAnsi="Times New Roman"/>
                <w:sz w:val="28"/>
                <w:szCs w:val="28"/>
                <w:lang w:val="uk-UA"/>
              </w:rPr>
              <w:t>- уміння дотримуватись субординації;</w:t>
            </w:r>
          </w:p>
          <w:p w:rsidR="002457D2" w:rsidRPr="0043426D" w:rsidRDefault="002457D2" w:rsidP="00442889">
            <w:pPr>
              <w:rPr>
                <w:rFonts w:ascii="Times New Roman" w:hAnsi="Times New Roman"/>
                <w:sz w:val="28"/>
                <w:szCs w:val="28"/>
                <w:lang w:val="uk-UA"/>
              </w:rPr>
            </w:pPr>
            <w:r>
              <w:rPr>
                <w:rFonts w:ascii="Times New Roman" w:hAnsi="Times New Roman"/>
                <w:sz w:val="28"/>
                <w:szCs w:val="28"/>
                <w:lang w:val="uk-UA"/>
              </w:rPr>
              <w:t>- оперативність.</w:t>
            </w:r>
          </w:p>
        </w:tc>
      </w:tr>
      <w:tr w:rsidR="002457D2" w:rsidRPr="0043426D" w:rsidTr="00B7742C">
        <w:trPr>
          <w:trHeight w:val="2320"/>
        </w:trPr>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2457D2" w:rsidRDefault="002457D2" w:rsidP="002457D2">
            <w:pPr>
              <w:rPr>
                <w:sz w:val="28"/>
                <w:szCs w:val="28"/>
                <w:lang w:val="uk-UA"/>
              </w:rPr>
            </w:pPr>
            <w:r w:rsidRPr="002457D2">
              <w:rPr>
                <w:rFonts w:ascii="Times New Roman" w:hAnsi="Times New Roman"/>
                <w:sz w:val="28"/>
                <w:szCs w:val="28"/>
                <w:lang w:val="uk-UA"/>
              </w:rPr>
              <w:t xml:space="preserve"> 3</w:t>
            </w:r>
            <w:r>
              <w:rPr>
                <w:sz w:val="28"/>
                <w:szCs w:val="28"/>
                <w:lang w:val="uk-UA"/>
              </w:rPr>
              <w:t xml:space="preserve">. </w:t>
            </w:r>
            <w:r w:rsidRPr="002457D2">
              <w:rPr>
                <w:rFonts w:ascii="Times New Roman" w:hAnsi="Times New Roman"/>
                <w:sz w:val="28"/>
                <w:szCs w:val="28"/>
                <w:lang w:val="uk-UA"/>
              </w:rPr>
              <w:t>Необхідні особисті якості</w:t>
            </w:r>
          </w:p>
          <w:p w:rsidR="002457D2" w:rsidRDefault="002457D2"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2457D2">
            <w:pPr>
              <w:rPr>
                <w:rFonts w:ascii="Times New Roman" w:hAnsi="Times New Roman"/>
                <w:sz w:val="28"/>
                <w:szCs w:val="28"/>
                <w:lang w:val="uk-UA"/>
              </w:rPr>
            </w:pPr>
            <w:r w:rsidRPr="002457D2">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порядність;</w:t>
            </w:r>
          </w:p>
          <w:p w:rsidR="002457D2" w:rsidRDefault="002457D2" w:rsidP="002457D2">
            <w:pPr>
              <w:rPr>
                <w:rFonts w:ascii="Times New Roman" w:hAnsi="Times New Roman"/>
                <w:sz w:val="28"/>
                <w:szCs w:val="28"/>
                <w:lang w:val="uk-UA"/>
              </w:rPr>
            </w:pPr>
            <w:r>
              <w:rPr>
                <w:rFonts w:ascii="Times New Roman" w:hAnsi="Times New Roman"/>
                <w:sz w:val="28"/>
                <w:szCs w:val="28"/>
                <w:lang w:val="uk-UA"/>
              </w:rPr>
              <w:t>- дисциплінованість;</w:t>
            </w:r>
          </w:p>
          <w:p w:rsidR="002457D2" w:rsidRPr="002457D2" w:rsidRDefault="002457D2" w:rsidP="002457D2">
            <w:pPr>
              <w:rPr>
                <w:rFonts w:ascii="Times New Roman" w:hAnsi="Times New Roman"/>
                <w:sz w:val="28"/>
                <w:szCs w:val="28"/>
                <w:lang w:val="uk-UA"/>
              </w:rPr>
            </w:pPr>
            <w:r>
              <w:rPr>
                <w:rFonts w:ascii="Times New Roman" w:hAnsi="Times New Roman"/>
                <w:sz w:val="28"/>
                <w:szCs w:val="28"/>
                <w:lang w:val="uk-UA"/>
              </w:rPr>
              <w:t>- відповідальність.</w:t>
            </w:r>
          </w:p>
        </w:tc>
      </w:tr>
      <w:tr w:rsidR="00442889" w:rsidRPr="0043426D" w:rsidTr="00B7742C">
        <w:trPr>
          <w:trHeight w:val="1127"/>
        </w:trPr>
        <w:tc>
          <w:tcPr>
            <w:tcW w:w="9654" w:type="dxa"/>
            <w:gridSpan w:val="4"/>
            <w:tcBorders>
              <w:top w:val="single" w:sz="4" w:space="0" w:color="auto"/>
              <w:left w:val="single" w:sz="4" w:space="0" w:color="auto"/>
              <w:bottom w:val="single" w:sz="4" w:space="0" w:color="auto"/>
              <w:right w:val="single" w:sz="4" w:space="0" w:color="auto"/>
            </w:tcBorders>
            <w:hideMark/>
          </w:tcPr>
          <w:p w:rsidR="00442889" w:rsidRPr="00B7742C" w:rsidRDefault="00442889" w:rsidP="00B7742C">
            <w:pPr>
              <w:jc w:val="center"/>
              <w:rPr>
                <w:rFonts w:ascii="Times New Roman" w:hAnsi="Times New Roman"/>
                <w:sz w:val="16"/>
                <w:szCs w:val="16"/>
                <w:lang w:val="uk-UA"/>
              </w:rPr>
            </w:pPr>
          </w:p>
          <w:p w:rsidR="00B7742C" w:rsidRPr="00B7742C" w:rsidRDefault="00B7742C" w:rsidP="00B7742C">
            <w:pPr>
              <w:rPr>
                <w:rFonts w:ascii="Times New Roman" w:hAnsi="Times New Roman"/>
                <w:b/>
                <w:sz w:val="28"/>
                <w:szCs w:val="28"/>
                <w:lang w:val="uk-UA"/>
              </w:rPr>
            </w:pPr>
            <w:r>
              <w:rPr>
                <w:rFonts w:ascii="Times New Roman" w:hAnsi="Times New Roman"/>
                <w:sz w:val="28"/>
                <w:szCs w:val="28"/>
                <w:lang w:val="uk-UA"/>
              </w:rPr>
              <w:t xml:space="preserve">                                             </w:t>
            </w:r>
            <w:r w:rsidRPr="00B7742C">
              <w:rPr>
                <w:rFonts w:ascii="Times New Roman" w:hAnsi="Times New Roman"/>
                <w:b/>
                <w:sz w:val="28"/>
                <w:szCs w:val="28"/>
                <w:lang w:val="uk-UA"/>
              </w:rPr>
              <w:t>Професійні знання</w:t>
            </w:r>
          </w:p>
        </w:tc>
      </w:tr>
      <w:tr w:rsidR="002457D2" w:rsidRPr="003A3F49" w:rsidTr="002457D2">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B7742C" w:rsidRDefault="00B7742C" w:rsidP="00B7742C">
            <w:pPr>
              <w:rPr>
                <w:sz w:val="28"/>
                <w:szCs w:val="28"/>
                <w:lang w:val="uk-UA"/>
              </w:rPr>
            </w:pPr>
            <w:r w:rsidRPr="00B7742C">
              <w:rPr>
                <w:rFonts w:ascii="Times New Roman" w:hAnsi="Times New Roman"/>
                <w:sz w:val="28"/>
                <w:szCs w:val="28"/>
                <w:lang w:val="uk-UA"/>
              </w:rPr>
              <w:t xml:space="preserve"> 1. </w:t>
            </w:r>
            <w:r w:rsidR="002457D2" w:rsidRPr="00B7742C">
              <w:rPr>
                <w:rFonts w:ascii="Times New Roman" w:hAnsi="Times New Roman"/>
                <w:sz w:val="28"/>
                <w:szCs w:val="28"/>
                <w:lang w:val="uk-UA"/>
              </w:rPr>
              <w:t>Знання законодавства</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9A5615">
            <w:pPr>
              <w:spacing w:after="0" w:line="240" w:lineRule="auto"/>
              <w:ind w:left="179" w:right="126"/>
              <w:jc w:val="both"/>
              <w:rPr>
                <w:rFonts w:ascii="Times New Roman" w:hAnsi="Times New Roman"/>
                <w:sz w:val="28"/>
                <w:szCs w:val="28"/>
                <w:lang w:val="uk-UA"/>
              </w:rPr>
            </w:pPr>
            <w:r w:rsidRPr="00231280">
              <w:rPr>
                <w:rFonts w:ascii="Times New Roman" w:hAnsi="Times New Roman"/>
                <w:sz w:val="28"/>
                <w:szCs w:val="28"/>
                <w:lang w:val="uk-UA"/>
              </w:rPr>
              <w:t>Конституці</w:t>
            </w:r>
            <w:r>
              <w:rPr>
                <w:rFonts w:ascii="Times New Roman" w:hAnsi="Times New Roman"/>
                <w:sz w:val="28"/>
                <w:szCs w:val="28"/>
                <w:lang w:val="uk-UA"/>
              </w:rPr>
              <w:t xml:space="preserve">я України, </w:t>
            </w:r>
          </w:p>
          <w:p w:rsidR="002457D2" w:rsidRDefault="002457D2"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 xml:space="preserve">Закон України «Про державну службу», </w:t>
            </w:r>
          </w:p>
          <w:p w:rsidR="002457D2" w:rsidRDefault="002457D2"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Закон України «Про запобігання корупції»</w:t>
            </w:r>
            <w:r w:rsidR="005B719F">
              <w:rPr>
                <w:rFonts w:ascii="Times New Roman" w:hAnsi="Times New Roman"/>
                <w:sz w:val="28"/>
                <w:szCs w:val="28"/>
                <w:lang w:val="uk-UA"/>
              </w:rPr>
              <w:t>,</w:t>
            </w:r>
          </w:p>
          <w:p w:rsidR="00066B10" w:rsidRPr="00066B10" w:rsidRDefault="003A3F49" w:rsidP="00066B10">
            <w:pPr>
              <w:spacing w:after="0" w:line="240" w:lineRule="auto"/>
              <w:ind w:left="179" w:right="126"/>
              <w:jc w:val="both"/>
              <w:rPr>
                <w:rStyle w:val="rvts23"/>
                <w:rFonts w:ascii="Times New Roman" w:hAnsi="Times New Roman"/>
                <w:bCs/>
                <w:color w:val="000000"/>
                <w:sz w:val="28"/>
                <w:szCs w:val="28"/>
                <w:shd w:val="clear" w:color="auto" w:fill="FFFFFF"/>
                <w:lang w:val="uk-UA"/>
              </w:rPr>
            </w:pPr>
            <w:r w:rsidRPr="00066B10">
              <w:rPr>
                <w:rStyle w:val="rvts23"/>
                <w:rFonts w:ascii="Times New Roman" w:hAnsi="Times New Roman"/>
                <w:bCs/>
                <w:color w:val="000000"/>
                <w:sz w:val="28"/>
                <w:szCs w:val="28"/>
                <w:shd w:val="clear" w:color="auto" w:fill="FFFFFF"/>
                <w:lang w:val="uk-UA"/>
              </w:rPr>
              <w:t>Інструкція</w:t>
            </w:r>
            <w:r w:rsidRPr="00066B10">
              <w:rPr>
                <w:rStyle w:val="rvts23"/>
                <w:rFonts w:ascii="Times New Roman" w:hAnsi="Times New Roman"/>
                <w:bCs/>
                <w:color w:val="000000"/>
                <w:sz w:val="28"/>
                <w:szCs w:val="28"/>
                <w:shd w:val="clear" w:color="auto" w:fill="FFFFFF"/>
              </w:rPr>
              <w:t> </w:t>
            </w:r>
            <w:r w:rsidRPr="00066B10">
              <w:rPr>
                <w:rStyle w:val="rvts23"/>
                <w:rFonts w:ascii="Times New Roman" w:hAnsi="Times New Roman"/>
                <w:bCs/>
                <w:color w:val="000000"/>
                <w:sz w:val="28"/>
                <w:szCs w:val="28"/>
                <w:shd w:val="clear" w:color="auto" w:fill="FFFFFF"/>
                <w:lang w:val="uk-UA"/>
              </w:rPr>
              <w:t>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sidR="00066B10">
              <w:rPr>
                <w:rStyle w:val="rvts23"/>
                <w:rFonts w:ascii="Times New Roman" w:hAnsi="Times New Roman"/>
                <w:bCs/>
                <w:color w:val="000000"/>
                <w:sz w:val="28"/>
                <w:szCs w:val="28"/>
                <w:shd w:val="clear" w:color="auto" w:fill="FFFFFF"/>
                <w:lang w:val="uk-UA"/>
              </w:rPr>
              <w:t>,</w:t>
            </w:r>
          </w:p>
          <w:p w:rsidR="005B719F" w:rsidRPr="005B719F" w:rsidRDefault="005B719F" w:rsidP="009A5615">
            <w:pPr>
              <w:spacing w:after="0" w:line="240" w:lineRule="auto"/>
              <w:ind w:left="179" w:right="126"/>
              <w:jc w:val="both"/>
              <w:rPr>
                <w:rFonts w:ascii="Times New Roman" w:hAnsi="Times New Roman"/>
                <w:sz w:val="28"/>
                <w:szCs w:val="28"/>
                <w:lang w:val="uk-UA"/>
              </w:rPr>
            </w:pPr>
            <w:r w:rsidRPr="003A3F49">
              <w:rPr>
                <w:rStyle w:val="rvts23"/>
                <w:rFonts w:ascii="Times New Roman" w:hAnsi="Times New Roman"/>
                <w:bCs/>
                <w:color w:val="000000"/>
                <w:sz w:val="28"/>
                <w:szCs w:val="28"/>
                <w:shd w:val="clear" w:color="auto" w:fill="FFFFFF"/>
                <w:lang w:val="uk-UA"/>
              </w:rPr>
              <w:lastRenderedPageBreak/>
              <w:t>Положення</w:t>
            </w:r>
            <w:r w:rsidRPr="005B719F">
              <w:rPr>
                <w:rStyle w:val="rvts23"/>
                <w:rFonts w:ascii="Times New Roman" w:hAnsi="Times New Roman"/>
                <w:bCs/>
                <w:color w:val="000000"/>
                <w:sz w:val="28"/>
                <w:szCs w:val="28"/>
                <w:shd w:val="clear" w:color="auto" w:fill="FFFFFF"/>
              </w:rPr>
              <w:t> </w:t>
            </w:r>
            <w:r w:rsidRPr="003A3F49">
              <w:rPr>
                <w:rStyle w:val="rvts23"/>
                <w:rFonts w:ascii="Times New Roman" w:hAnsi="Times New Roman"/>
                <w:bCs/>
                <w:color w:val="000000"/>
                <w:sz w:val="28"/>
                <w:szCs w:val="28"/>
                <w:shd w:val="clear" w:color="auto" w:fill="FFFFFF"/>
                <w:lang w:val="uk-UA"/>
              </w:rPr>
              <w:t>про автоматизовану систему документообігу суду</w:t>
            </w:r>
          </w:p>
          <w:p w:rsidR="002457D2" w:rsidRPr="00130A40" w:rsidRDefault="002457D2" w:rsidP="009A5615">
            <w:pPr>
              <w:spacing w:after="0" w:line="240" w:lineRule="auto"/>
              <w:ind w:left="179" w:right="126"/>
              <w:jc w:val="both"/>
              <w:rPr>
                <w:rFonts w:ascii="Times New Roman" w:hAnsi="Times New Roman"/>
                <w:sz w:val="16"/>
                <w:szCs w:val="16"/>
                <w:lang w:val="uk-UA"/>
              </w:rPr>
            </w:pPr>
          </w:p>
        </w:tc>
      </w:tr>
      <w:tr w:rsidR="00B7742C" w:rsidRPr="00235686" w:rsidTr="00B7742C">
        <w:tc>
          <w:tcPr>
            <w:tcW w:w="3932" w:type="dxa"/>
            <w:gridSpan w:val="3"/>
            <w:tcBorders>
              <w:top w:val="single" w:sz="4" w:space="0" w:color="auto"/>
              <w:left w:val="single" w:sz="4" w:space="0" w:color="auto"/>
              <w:bottom w:val="single" w:sz="4" w:space="0" w:color="auto"/>
              <w:right w:val="single" w:sz="4" w:space="0" w:color="auto"/>
            </w:tcBorders>
            <w:hideMark/>
          </w:tcPr>
          <w:p w:rsidR="00B7742C" w:rsidRPr="0043426D" w:rsidRDefault="00B7742C" w:rsidP="00B7742C">
            <w:pPr>
              <w:spacing w:after="0" w:line="240" w:lineRule="auto"/>
              <w:ind w:left="142" w:hanging="142"/>
              <w:rPr>
                <w:rFonts w:ascii="Times New Roman" w:hAnsi="Times New Roman"/>
                <w:sz w:val="28"/>
                <w:szCs w:val="28"/>
                <w:lang w:val="uk-UA"/>
              </w:rPr>
            </w:pPr>
            <w:r>
              <w:rPr>
                <w:rFonts w:ascii="Times New Roman" w:hAnsi="Times New Roman"/>
                <w:sz w:val="28"/>
                <w:szCs w:val="28"/>
                <w:lang w:val="uk-UA"/>
              </w:rPr>
              <w:lastRenderedPageBreak/>
              <w:t xml:space="preserve"> 2. </w:t>
            </w:r>
            <w:r w:rsidRPr="00B7742C">
              <w:rPr>
                <w:rFonts w:ascii="Times New Roman" w:hAnsi="Times New Roman"/>
                <w:bCs/>
                <w:sz w:val="28"/>
                <w:szCs w:val="28"/>
                <w:lang w:val="uk-UA"/>
              </w:rPr>
              <w:t>Знання спеціального законодавства, що пов’язане із завданнями та змістом роботи державного службовця до посадової інструкції</w:t>
            </w:r>
          </w:p>
        </w:tc>
        <w:tc>
          <w:tcPr>
            <w:tcW w:w="5722" w:type="dxa"/>
            <w:tcBorders>
              <w:top w:val="single" w:sz="4" w:space="0" w:color="auto"/>
              <w:left w:val="single" w:sz="4" w:space="0" w:color="auto"/>
              <w:bottom w:val="single" w:sz="4" w:space="0" w:color="auto"/>
              <w:right w:val="single" w:sz="4" w:space="0" w:color="auto"/>
            </w:tcBorders>
            <w:hideMark/>
          </w:tcPr>
          <w:p w:rsidR="00B7742C" w:rsidRPr="00231280" w:rsidRDefault="00B7742C"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Закон України «Про судоустрій і статус суддів», Закон України «Про звернення громадян», Закон України «Про доступ до публічної інформації», Кодекс законів про працю України, Цивільний процесуальний кодекс України, Кримінальний процесуальний кодекс України, Кодекс адміністративного судочинства, Кодекс України про адміністративні правопорушення.</w:t>
            </w:r>
          </w:p>
        </w:tc>
      </w:tr>
    </w:tbl>
    <w:p w:rsidR="00CC38E4" w:rsidRPr="0043426D" w:rsidRDefault="00CC38E4" w:rsidP="0043426D">
      <w:pPr>
        <w:spacing w:after="0" w:line="240" w:lineRule="auto"/>
        <w:rPr>
          <w:rFonts w:ascii="Times New Roman" w:hAnsi="Times New Roman"/>
          <w:sz w:val="28"/>
          <w:szCs w:val="28"/>
          <w:lang w:val="uk-UA"/>
        </w:rPr>
      </w:pPr>
      <w:bookmarkStart w:id="9" w:name="n197"/>
      <w:bookmarkEnd w:id="9"/>
    </w:p>
    <w:sectPr w:rsidR="00CC38E4" w:rsidRPr="0043426D" w:rsidSect="006F3A74">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G Mincho Light J">
    <w:altName w:val="Times New Roman"/>
    <w:charset w:val="00"/>
    <w:family w:val="auto"/>
    <w:pitch w:val="variable"/>
    <w:sig w:usb0="00000000" w:usb1="00000000" w:usb2="00000000" w:usb3="00000000" w:csb0="0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264"/>
    <w:multiLevelType w:val="singleLevel"/>
    <w:tmpl w:val="A60A69D6"/>
    <w:lvl w:ilvl="0">
      <w:start w:val="10"/>
      <w:numFmt w:val="decimal"/>
      <w:lvlText w:val="2.%1."/>
      <w:legacy w:legacy="1" w:legacySpace="0" w:legacyIndent="460"/>
      <w:lvlJc w:val="left"/>
      <w:rPr>
        <w:rFonts w:ascii="Times New Roman" w:hAnsi="Times New Roman" w:cs="Times New Roman" w:hint="default"/>
        <w:lang w:val="uk-UA"/>
      </w:rPr>
    </w:lvl>
  </w:abstractNum>
  <w:abstractNum w:abstractNumId="1">
    <w:nsid w:val="04C5203A"/>
    <w:multiLevelType w:val="hybridMultilevel"/>
    <w:tmpl w:val="B100D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16D8B"/>
    <w:multiLevelType w:val="hybridMultilevel"/>
    <w:tmpl w:val="6FAA4CA2"/>
    <w:lvl w:ilvl="0" w:tplc="3D1A8170">
      <w:start w:val="2"/>
      <w:numFmt w:val="bullet"/>
      <w:lvlText w:val="-"/>
      <w:lvlJc w:val="left"/>
      <w:pPr>
        <w:ind w:left="1130" w:hanging="360"/>
      </w:pPr>
      <w:rPr>
        <w:rFonts w:ascii="Times New Roman" w:eastAsia="Times New Roman" w:hAnsi="Times New Roman" w:cs="Times New Roman" w:hint="default"/>
      </w:rPr>
    </w:lvl>
    <w:lvl w:ilvl="1" w:tplc="04220003" w:tentative="1">
      <w:start w:val="1"/>
      <w:numFmt w:val="bullet"/>
      <w:lvlText w:val="o"/>
      <w:lvlJc w:val="left"/>
      <w:pPr>
        <w:ind w:left="1850" w:hanging="360"/>
      </w:pPr>
      <w:rPr>
        <w:rFonts w:ascii="Courier New" w:hAnsi="Courier New" w:cs="Courier New" w:hint="default"/>
      </w:rPr>
    </w:lvl>
    <w:lvl w:ilvl="2" w:tplc="04220005" w:tentative="1">
      <w:start w:val="1"/>
      <w:numFmt w:val="bullet"/>
      <w:lvlText w:val=""/>
      <w:lvlJc w:val="left"/>
      <w:pPr>
        <w:ind w:left="2570" w:hanging="360"/>
      </w:pPr>
      <w:rPr>
        <w:rFonts w:ascii="Wingdings" w:hAnsi="Wingdings" w:hint="default"/>
      </w:rPr>
    </w:lvl>
    <w:lvl w:ilvl="3" w:tplc="04220001" w:tentative="1">
      <w:start w:val="1"/>
      <w:numFmt w:val="bullet"/>
      <w:lvlText w:val=""/>
      <w:lvlJc w:val="left"/>
      <w:pPr>
        <w:ind w:left="3290" w:hanging="360"/>
      </w:pPr>
      <w:rPr>
        <w:rFonts w:ascii="Symbol" w:hAnsi="Symbol" w:hint="default"/>
      </w:rPr>
    </w:lvl>
    <w:lvl w:ilvl="4" w:tplc="04220003" w:tentative="1">
      <w:start w:val="1"/>
      <w:numFmt w:val="bullet"/>
      <w:lvlText w:val="o"/>
      <w:lvlJc w:val="left"/>
      <w:pPr>
        <w:ind w:left="4010" w:hanging="360"/>
      </w:pPr>
      <w:rPr>
        <w:rFonts w:ascii="Courier New" w:hAnsi="Courier New" w:cs="Courier New" w:hint="default"/>
      </w:rPr>
    </w:lvl>
    <w:lvl w:ilvl="5" w:tplc="04220005" w:tentative="1">
      <w:start w:val="1"/>
      <w:numFmt w:val="bullet"/>
      <w:lvlText w:val=""/>
      <w:lvlJc w:val="left"/>
      <w:pPr>
        <w:ind w:left="4730" w:hanging="360"/>
      </w:pPr>
      <w:rPr>
        <w:rFonts w:ascii="Wingdings" w:hAnsi="Wingdings" w:hint="default"/>
      </w:rPr>
    </w:lvl>
    <w:lvl w:ilvl="6" w:tplc="04220001" w:tentative="1">
      <w:start w:val="1"/>
      <w:numFmt w:val="bullet"/>
      <w:lvlText w:val=""/>
      <w:lvlJc w:val="left"/>
      <w:pPr>
        <w:ind w:left="5450" w:hanging="360"/>
      </w:pPr>
      <w:rPr>
        <w:rFonts w:ascii="Symbol" w:hAnsi="Symbol" w:hint="default"/>
      </w:rPr>
    </w:lvl>
    <w:lvl w:ilvl="7" w:tplc="04220003" w:tentative="1">
      <w:start w:val="1"/>
      <w:numFmt w:val="bullet"/>
      <w:lvlText w:val="o"/>
      <w:lvlJc w:val="left"/>
      <w:pPr>
        <w:ind w:left="6170" w:hanging="360"/>
      </w:pPr>
      <w:rPr>
        <w:rFonts w:ascii="Courier New" w:hAnsi="Courier New" w:cs="Courier New" w:hint="default"/>
      </w:rPr>
    </w:lvl>
    <w:lvl w:ilvl="8" w:tplc="04220005" w:tentative="1">
      <w:start w:val="1"/>
      <w:numFmt w:val="bullet"/>
      <w:lvlText w:val=""/>
      <w:lvlJc w:val="left"/>
      <w:pPr>
        <w:ind w:left="6890" w:hanging="360"/>
      </w:pPr>
      <w:rPr>
        <w:rFonts w:ascii="Wingdings" w:hAnsi="Wingdings" w:hint="default"/>
      </w:rPr>
    </w:lvl>
  </w:abstractNum>
  <w:abstractNum w:abstractNumId="3">
    <w:nsid w:val="36033DE2"/>
    <w:multiLevelType w:val="singleLevel"/>
    <w:tmpl w:val="B69C1576"/>
    <w:lvl w:ilvl="0">
      <w:start w:val="1"/>
      <w:numFmt w:val="decimal"/>
      <w:lvlText w:val="%1."/>
      <w:legacy w:legacy="1" w:legacySpace="0" w:legacyIndent="369"/>
      <w:lvlJc w:val="left"/>
      <w:rPr>
        <w:rFonts w:ascii="Calibri" w:eastAsia="Times New Roman" w:hAnsi="Calibri" w:cs="Times New Roman"/>
      </w:rPr>
    </w:lvl>
  </w:abstractNum>
  <w:abstractNum w:abstractNumId="4">
    <w:nsid w:val="3C1A7619"/>
    <w:multiLevelType w:val="hybridMultilevel"/>
    <w:tmpl w:val="C68438C2"/>
    <w:lvl w:ilvl="0" w:tplc="04220011">
      <w:start w:val="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3E1E39A5"/>
    <w:multiLevelType w:val="hybridMultilevel"/>
    <w:tmpl w:val="72D49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93341"/>
    <w:multiLevelType w:val="hybridMultilevel"/>
    <w:tmpl w:val="CD4A1652"/>
    <w:lvl w:ilvl="0" w:tplc="63DA3B2E">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A0B38"/>
    <w:multiLevelType w:val="hybridMultilevel"/>
    <w:tmpl w:val="A4DE5D44"/>
    <w:lvl w:ilvl="0" w:tplc="D9C62F6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0935D9"/>
    <w:multiLevelType w:val="hybridMultilevel"/>
    <w:tmpl w:val="5E34487A"/>
    <w:lvl w:ilvl="0" w:tplc="531A9CB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52CA48E9"/>
    <w:multiLevelType w:val="hybridMultilevel"/>
    <w:tmpl w:val="08DE8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301CA8"/>
    <w:multiLevelType w:val="hybridMultilevel"/>
    <w:tmpl w:val="94E82E54"/>
    <w:lvl w:ilvl="0" w:tplc="C0122DFC">
      <w:start w:val="1"/>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1">
    <w:nsid w:val="578E188F"/>
    <w:multiLevelType w:val="hybridMultilevel"/>
    <w:tmpl w:val="9132BE2E"/>
    <w:lvl w:ilvl="0" w:tplc="4DA40DFC">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F87F12"/>
    <w:multiLevelType w:val="hybridMultilevel"/>
    <w:tmpl w:val="C8BEAF12"/>
    <w:lvl w:ilvl="0" w:tplc="EFD678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07881"/>
    <w:multiLevelType w:val="hybridMultilevel"/>
    <w:tmpl w:val="F386DD9E"/>
    <w:lvl w:ilvl="0" w:tplc="C62AB87C">
      <w:start w:val="1"/>
      <w:numFmt w:val="decimal"/>
      <w:lvlText w:val="%1."/>
      <w:lvlJc w:val="left"/>
      <w:pPr>
        <w:ind w:left="972" w:hanging="61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9B63B4F"/>
    <w:multiLevelType w:val="hybridMultilevel"/>
    <w:tmpl w:val="33EA2256"/>
    <w:lvl w:ilvl="0" w:tplc="3D1A817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A26F2B"/>
    <w:multiLevelType w:val="hybridMultilevel"/>
    <w:tmpl w:val="27902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79843A2"/>
    <w:multiLevelType w:val="hybridMultilevel"/>
    <w:tmpl w:val="8F24D1A4"/>
    <w:lvl w:ilvl="0" w:tplc="15F4850C">
      <w:start w:val="6"/>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num w:numId="1">
    <w:abstractNumId w:val="1"/>
  </w:num>
  <w:num w:numId="2">
    <w:abstractNumId w:val="6"/>
  </w:num>
  <w:num w:numId="3">
    <w:abstractNumId w:val="10"/>
  </w:num>
  <w:num w:numId="4">
    <w:abstractNumId w:val="5"/>
  </w:num>
  <w:num w:numId="5">
    <w:abstractNumId w:val="11"/>
  </w:num>
  <w:num w:numId="6">
    <w:abstractNumId w:val="3"/>
  </w:num>
  <w:num w:numId="7">
    <w:abstractNumId w:val="3"/>
    <w:lvlOverride w:ilvl="0">
      <w:lvl w:ilvl="0">
        <w:start w:val="1"/>
        <w:numFmt w:val="decimal"/>
        <w:lvlText w:val="2.%1."/>
        <w:legacy w:legacy="1" w:legacySpace="0" w:legacyIndent="370"/>
        <w:lvlJc w:val="left"/>
        <w:rPr>
          <w:rFonts w:ascii="Times New Roman" w:hAnsi="Times New Roman" w:cs="Times New Roman" w:hint="default"/>
        </w:rPr>
      </w:lvl>
    </w:lvlOverride>
  </w:num>
  <w:num w:numId="8">
    <w:abstractNumId w:val="0"/>
  </w:num>
  <w:num w:numId="9">
    <w:abstractNumId w:val="16"/>
  </w:num>
  <w:num w:numId="10">
    <w:abstractNumId w:val="12"/>
  </w:num>
  <w:num w:numId="11">
    <w:abstractNumId w:val="15"/>
  </w:num>
  <w:num w:numId="12">
    <w:abstractNumId w:val="13"/>
  </w:num>
  <w:num w:numId="13">
    <w:abstractNumId w:val="7"/>
  </w:num>
  <w:num w:numId="14">
    <w:abstractNumId w:val="14"/>
  </w:num>
  <w:num w:numId="15">
    <w:abstractNumId w:val="2"/>
  </w:num>
  <w:num w:numId="16">
    <w:abstractNumId w:val="9"/>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11D"/>
    <w:rsid w:val="00021434"/>
    <w:rsid w:val="000216E5"/>
    <w:rsid w:val="00040EF4"/>
    <w:rsid w:val="00054958"/>
    <w:rsid w:val="00066B10"/>
    <w:rsid w:val="00070C58"/>
    <w:rsid w:val="0009264A"/>
    <w:rsid w:val="00093B61"/>
    <w:rsid w:val="00097830"/>
    <w:rsid w:val="000F3D88"/>
    <w:rsid w:val="00114BCD"/>
    <w:rsid w:val="0012104A"/>
    <w:rsid w:val="00123296"/>
    <w:rsid w:val="00130A40"/>
    <w:rsid w:val="00132705"/>
    <w:rsid w:val="00137236"/>
    <w:rsid w:val="00160F46"/>
    <w:rsid w:val="00163F8B"/>
    <w:rsid w:val="001835C3"/>
    <w:rsid w:val="001C03A7"/>
    <w:rsid w:val="001D516B"/>
    <w:rsid w:val="001F5AAF"/>
    <w:rsid w:val="0021351F"/>
    <w:rsid w:val="00231280"/>
    <w:rsid w:val="00235686"/>
    <w:rsid w:val="002457D2"/>
    <w:rsid w:val="00245E98"/>
    <w:rsid w:val="002600C7"/>
    <w:rsid w:val="002728BA"/>
    <w:rsid w:val="0028104E"/>
    <w:rsid w:val="00292805"/>
    <w:rsid w:val="002939F3"/>
    <w:rsid w:val="002D18A3"/>
    <w:rsid w:val="002E24F5"/>
    <w:rsid w:val="002E3216"/>
    <w:rsid w:val="002F411D"/>
    <w:rsid w:val="0033095B"/>
    <w:rsid w:val="003643BF"/>
    <w:rsid w:val="0036642C"/>
    <w:rsid w:val="00387328"/>
    <w:rsid w:val="003A0FB7"/>
    <w:rsid w:val="003A3F49"/>
    <w:rsid w:val="003B3641"/>
    <w:rsid w:val="003C486D"/>
    <w:rsid w:val="003E3C8F"/>
    <w:rsid w:val="003E4B5B"/>
    <w:rsid w:val="003F0A01"/>
    <w:rsid w:val="003F247F"/>
    <w:rsid w:val="00404FD9"/>
    <w:rsid w:val="0042574A"/>
    <w:rsid w:val="00432122"/>
    <w:rsid w:val="0043426D"/>
    <w:rsid w:val="0043576C"/>
    <w:rsid w:val="00442889"/>
    <w:rsid w:val="0045714A"/>
    <w:rsid w:val="004631C9"/>
    <w:rsid w:val="0048064B"/>
    <w:rsid w:val="004C0BF9"/>
    <w:rsid w:val="004F131E"/>
    <w:rsid w:val="00501775"/>
    <w:rsid w:val="00520F9E"/>
    <w:rsid w:val="00544E18"/>
    <w:rsid w:val="00554BF7"/>
    <w:rsid w:val="00561381"/>
    <w:rsid w:val="0057643F"/>
    <w:rsid w:val="00577CB7"/>
    <w:rsid w:val="00590BC8"/>
    <w:rsid w:val="005945F8"/>
    <w:rsid w:val="00595FBA"/>
    <w:rsid w:val="005B719F"/>
    <w:rsid w:val="005C35B7"/>
    <w:rsid w:val="005C37AD"/>
    <w:rsid w:val="005D045B"/>
    <w:rsid w:val="00606950"/>
    <w:rsid w:val="006A2FFD"/>
    <w:rsid w:val="006B44CF"/>
    <w:rsid w:val="006B5749"/>
    <w:rsid w:val="006C6808"/>
    <w:rsid w:val="006F3A74"/>
    <w:rsid w:val="006F7AD6"/>
    <w:rsid w:val="00713B64"/>
    <w:rsid w:val="007444EC"/>
    <w:rsid w:val="00754E03"/>
    <w:rsid w:val="00756882"/>
    <w:rsid w:val="00782A1C"/>
    <w:rsid w:val="0079027F"/>
    <w:rsid w:val="007B0050"/>
    <w:rsid w:val="007C5144"/>
    <w:rsid w:val="007D012E"/>
    <w:rsid w:val="007D1268"/>
    <w:rsid w:val="007D1DD3"/>
    <w:rsid w:val="007F1E99"/>
    <w:rsid w:val="008068D7"/>
    <w:rsid w:val="00813FD0"/>
    <w:rsid w:val="00815AD8"/>
    <w:rsid w:val="0081739A"/>
    <w:rsid w:val="00876BCD"/>
    <w:rsid w:val="0088481C"/>
    <w:rsid w:val="008A1E70"/>
    <w:rsid w:val="008A7C6E"/>
    <w:rsid w:val="008B590F"/>
    <w:rsid w:val="008B77D5"/>
    <w:rsid w:val="008C782A"/>
    <w:rsid w:val="008E2D57"/>
    <w:rsid w:val="008E69CC"/>
    <w:rsid w:val="00905C31"/>
    <w:rsid w:val="009234C2"/>
    <w:rsid w:val="0095310E"/>
    <w:rsid w:val="00963BCF"/>
    <w:rsid w:val="0096603A"/>
    <w:rsid w:val="00972981"/>
    <w:rsid w:val="00974C07"/>
    <w:rsid w:val="0097585A"/>
    <w:rsid w:val="0098520C"/>
    <w:rsid w:val="009915F9"/>
    <w:rsid w:val="00997B0D"/>
    <w:rsid w:val="009A5615"/>
    <w:rsid w:val="00A008DC"/>
    <w:rsid w:val="00A105F8"/>
    <w:rsid w:val="00A30801"/>
    <w:rsid w:val="00A85548"/>
    <w:rsid w:val="00A8634A"/>
    <w:rsid w:val="00AB6744"/>
    <w:rsid w:val="00AE5E85"/>
    <w:rsid w:val="00B247C6"/>
    <w:rsid w:val="00B32D9B"/>
    <w:rsid w:val="00B37B6C"/>
    <w:rsid w:val="00B6669A"/>
    <w:rsid w:val="00B72EEB"/>
    <w:rsid w:val="00B7742C"/>
    <w:rsid w:val="00B80C1C"/>
    <w:rsid w:val="00C046D4"/>
    <w:rsid w:val="00C509AD"/>
    <w:rsid w:val="00C84D89"/>
    <w:rsid w:val="00C90B39"/>
    <w:rsid w:val="00CB5C13"/>
    <w:rsid w:val="00CC38E4"/>
    <w:rsid w:val="00CD56D6"/>
    <w:rsid w:val="00CD6EC1"/>
    <w:rsid w:val="00CE50E2"/>
    <w:rsid w:val="00CE65BA"/>
    <w:rsid w:val="00D1038C"/>
    <w:rsid w:val="00D30F94"/>
    <w:rsid w:val="00D6094D"/>
    <w:rsid w:val="00D631D4"/>
    <w:rsid w:val="00D678B3"/>
    <w:rsid w:val="00D706A9"/>
    <w:rsid w:val="00DA1459"/>
    <w:rsid w:val="00DB574F"/>
    <w:rsid w:val="00DC4D31"/>
    <w:rsid w:val="00DC7712"/>
    <w:rsid w:val="00E1325B"/>
    <w:rsid w:val="00E13D3F"/>
    <w:rsid w:val="00E21677"/>
    <w:rsid w:val="00E922A4"/>
    <w:rsid w:val="00E934E8"/>
    <w:rsid w:val="00ED2F4E"/>
    <w:rsid w:val="00EE757F"/>
    <w:rsid w:val="00EF772B"/>
    <w:rsid w:val="00F052F6"/>
    <w:rsid w:val="00F377FB"/>
    <w:rsid w:val="00F525B0"/>
    <w:rsid w:val="00F55AE8"/>
    <w:rsid w:val="00F61D4E"/>
    <w:rsid w:val="00F66DB7"/>
    <w:rsid w:val="00F769DD"/>
    <w:rsid w:val="00FB082A"/>
    <w:rsid w:val="00FD6870"/>
    <w:rsid w:val="00FE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9"/>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C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2F411D"/>
    <w:pPr>
      <w:spacing w:before="100" w:beforeAutospacing="1" w:after="100" w:afterAutospacing="1" w:line="240" w:lineRule="auto"/>
    </w:pPr>
    <w:rPr>
      <w:rFonts w:ascii="Times New Roman" w:hAnsi="Times New Roman"/>
      <w:sz w:val="24"/>
      <w:szCs w:val="24"/>
    </w:rPr>
  </w:style>
  <w:style w:type="paragraph" w:customStyle="1" w:styleId="rvps7">
    <w:name w:val="rvps7"/>
    <w:basedOn w:val="a"/>
    <w:rsid w:val="002F411D"/>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2F411D"/>
  </w:style>
  <w:style w:type="paragraph" w:customStyle="1" w:styleId="rvps14">
    <w:name w:val="rvps14"/>
    <w:basedOn w:val="a"/>
    <w:rsid w:val="002F411D"/>
    <w:pPr>
      <w:spacing w:before="100" w:beforeAutospacing="1" w:after="100" w:afterAutospacing="1" w:line="240" w:lineRule="auto"/>
    </w:pPr>
    <w:rPr>
      <w:rFonts w:ascii="Times New Roman" w:hAnsi="Times New Roman"/>
      <w:sz w:val="24"/>
      <w:szCs w:val="24"/>
    </w:rPr>
  </w:style>
  <w:style w:type="paragraph" w:customStyle="1" w:styleId="rvps8">
    <w:name w:val="rvps8"/>
    <w:basedOn w:val="a"/>
    <w:rsid w:val="002F411D"/>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2F411D"/>
  </w:style>
  <w:style w:type="character" w:styleId="a3">
    <w:name w:val="Hyperlink"/>
    <w:uiPriority w:val="99"/>
    <w:semiHidden/>
    <w:unhideWhenUsed/>
    <w:rsid w:val="002F411D"/>
    <w:rPr>
      <w:color w:val="0000FF"/>
      <w:u w:val="single"/>
    </w:rPr>
  </w:style>
  <w:style w:type="paragraph" w:styleId="a4">
    <w:name w:val="List Paragraph"/>
    <w:basedOn w:val="a"/>
    <w:uiPriority w:val="34"/>
    <w:qFormat/>
    <w:rsid w:val="002F411D"/>
    <w:pPr>
      <w:widowControl w:val="0"/>
      <w:suppressAutoHyphens/>
      <w:spacing w:after="0" w:line="240" w:lineRule="auto"/>
      <w:ind w:left="720"/>
      <w:contextualSpacing/>
    </w:pPr>
    <w:rPr>
      <w:rFonts w:ascii="Times New Roman" w:eastAsia="HG Mincho Light J" w:hAnsi="Times New Roman"/>
      <w:color w:val="000000"/>
      <w:sz w:val="24"/>
      <w:szCs w:val="20"/>
      <w:lang w:eastAsia="ar-SA"/>
    </w:rPr>
  </w:style>
  <w:style w:type="character" w:customStyle="1" w:styleId="rvts0">
    <w:name w:val="rvts0"/>
    <w:rsid w:val="00F61D4E"/>
  </w:style>
  <w:style w:type="paragraph" w:styleId="a5">
    <w:name w:val="Body Text"/>
    <w:basedOn w:val="a"/>
    <w:link w:val="a6"/>
    <w:rsid w:val="007D012E"/>
    <w:pPr>
      <w:spacing w:after="0" w:line="240" w:lineRule="auto"/>
      <w:jc w:val="both"/>
    </w:pPr>
    <w:rPr>
      <w:rFonts w:ascii="Times New Roman" w:hAnsi="Times New Roman"/>
      <w:sz w:val="24"/>
      <w:szCs w:val="20"/>
      <w:lang w:val="uk-UA"/>
    </w:rPr>
  </w:style>
  <w:style w:type="character" w:customStyle="1" w:styleId="a6">
    <w:name w:val="Основной текст Знак"/>
    <w:basedOn w:val="a0"/>
    <w:link w:val="a5"/>
    <w:rsid w:val="007D012E"/>
    <w:rPr>
      <w:rFonts w:ascii="Times New Roman" w:hAnsi="Times New Roman"/>
      <w:sz w:val="24"/>
      <w:lang w:eastAsia="ru-RU"/>
    </w:rPr>
  </w:style>
  <w:style w:type="paragraph" w:styleId="a7">
    <w:name w:val="Normal (Web)"/>
    <w:basedOn w:val="a"/>
    <w:rsid w:val="00561381"/>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semiHidden/>
    <w:unhideWhenUsed/>
    <w:rsid w:val="0081739A"/>
    <w:pPr>
      <w:spacing w:after="120" w:line="480" w:lineRule="auto"/>
    </w:pPr>
  </w:style>
  <w:style w:type="character" w:customStyle="1" w:styleId="20">
    <w:name w:val="Основной текст 2 Знак"/>
    <w:basedOn w:val="a0"/>
    <w:link w:val="2"/>
    <w:uiPriority w:val="99"/>
    <w:semiHidden/>
    <w:rsid w:val="0081739A"/>
    <w:rPr>
      <w:sz w:val="22"/>
      <w:szCs w:val="22"/>
      <w:lang w:val="ru-RU" w:eastAsia="ru-RU"/>
    </w:rPr>
  </w:style>
  <w:style w:type="character" w:customStyle="1" w:styleId="apple-converted-space">
    <w:name w:val="apple-converted-space"/>
    <w:basedOn w:val="a0"/>
    <w:rsid w:val="002E3216"/>
  </w:style>
  <w:style w:type="paragraph" w:customStyle="1" w:styleId="a8">
    <w:name w:val="Назва документа"/>
    <w:basedOn w:val="a"/>
    <w:next w:val="a"/>
    <w:rsid w:val="0057643F"/>
    <w:pPr>
      <w:keepNext/>
      <w:keepLines/>
      <w:spacing w:before="240" w:after="240" w:line="240" w:lineRule="auto"/>
      <w:jc w:val="center"/>
    </w:pPr>
    <w:rPr>
      <w:rFonts w:ascii="Antiqua" w:hAnsi="Antiqua"/>
      <w:b/>
      <w:sz w:val="26"/>
      <w:szCs w:val="20"/>
      <w:lang w:val="uk-UA"/>
    </w:rPr>
  </w:style>
  <w:style w:type="paragraph" w:customStyle="1" w:styleId="rvps2">
    <w:name w:val="rvps2"/>
    <w:basedOn w:val="a"/>
    <w:rsid w:val="00997B0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5B719F"/>
  </w:style>
</w:styles>
</file>

<file path=word/webSettings.xml><?xml version="1.0" encoding="utf-8"?>
<w:webSettings xmlns:r="http://schemas.openxmlformats.org/officeDocument/2006/relationships" xmlns:w="http://schemas.openxmlformats.org/wordprocessingml/2006/main">
  <w:divs>
    <w:div w:id="361900562">
      <w:bodyDiv w:val="1"/>
      <w:marLeft w:val="0"/>
      <w:marRight w:val="0"/>
      <w:marTop w:val="0"/>
      <w:marBottom w:val="0"/>
      <w:divBdr>
        <w:top w:val="none" w:sz="0" w:space="0" w:color="auto"/>
        <w:left w:val="none" w:sz="0" w:space="0" w:color="auto"/>
        <w:bottom w:val="none" w:sz="0" w:space="0" w:color="auto"/>
        <w:right w:val="none" w:sz="0" w:space="0" w:color="auto"/>
      </w:divBdr>
    </w:div>
    <w:div w:id="598101006">
      <w:bodyDiv w:val="1"/>
      <w:marLeft w:val="0"/>
      <w:marRight w:val="0"/>
      <w:marTop w:val="0"/>
      <w:marBottom w:val="0"/>
      <w:divBdr>
        <w:top w:val="none" w:sz="0" w:space="0" w:color="auto"/>
        <w:left w:val="none" w:sz="0" w:space="0" w:color="auto"/>
        <w:bottom w:val="none" w:sz="0" w:space="0" w:color="auto"/>
        <w:right w:val="none" w:sz="0" w:space="0" w:color="auto"/>
      </w:divBdr>
      <w:divsChild>
        <w:div w:id="393284553">
          <w:marLeft w:val="0"/>
          <w:marRight w:val="0"/>
          <w:marTop w:val="0"/>
          <w:marBottom w:val="0"/>
          <w:divBdr>
            <w:top w:val="none" w:sz="0" w:space="0" w:color="auto"/>
            <w:left w:val="none" w:sz="0" w:space="0" w:color="auto"/>
            <w:bottom w:val="none" w:sz="0" w:space="0" w:color="auto"/>
            <w:right w:val="none" w:sz="0" w:space="0" w:color="auto"/>
          </w:divBdr>
        </w:div>
        <w:div w:id="207481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9A1E-BA8F-4E5E-82F9-BAFD8EF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psek</cp:lastModifiedBy>
  <cp:revision>2</cp:revision>
  <cp:lastPrinted>2019-11-14T08:15:00Z</cp:lastPrinted>
  <dcterms:created xsi:type="dcterms:W3CDTF">2019-11-14T12:58:00Z</dcterms:created>
  <dcterms:modified xsi:type="dcterms:W3CDTF">2019-11-14T12:58:00Z</dcterms:modified>
</cp:coreProperties>
</file>